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3D5D4" w14:textId="77777777" w:rsidR="00732ECF" w:rsidRDefault="00732ECF" w:rsidP="00732ECF">
      <w:pPr>
        <w:jc w:val="center"/>
        <w:rPr>
          <w:b/>
          <w:sz w:val="32"/>
          <w:szCs w:val="32"/>
        </w:rPr>
      </w:pPr>
    </w:p>
    <w:p w14:paraId="628F29D0" w14:textId="77777777" w:rsidR="00732ECF" w:rsidRDefault="00732ECF" w:rsidP="00732ECF">
      <w:pPr>
        <w:jc w:val="center"/>
        <w:rPr>
          <w:b/>
          <w:sz w:val="32"/>
          <w:szCs w:val="32"/>
        </w:rPr>
      </w:pPr>
    </w:p>
    <w:p w14:paraId="2943FDE2" w14:textId="77777777" w:rsidR="00732ECF" w:rsidRDefault="00732ECF" w:rsidP="00732ECF">
      <w:pPr>
        <w:jc w:val="center"/>
        <w:rPr>
          <w:b/>
          <w:sz w:val="32"/>
          <w:szCs w:val="32"/>
        </w:rPr>
      </w:pPr>
    </w:p>
    <w:p w14:paraId="306FA177" w14:textId="77777777" w:rsidR="00732ECF" w:rsidRDefault="00732ECF" w:rsidP="00732ECF">
      <w:pPr>
        <w:jc w:val="center"/>
        <w:rPr>
          <w:b/>
          <w:sz w:val="32"/>
          <w:szCs w:val="32"/>
        </w:rPr>
      </w:pPr>
    </w:p>
    <w:p w14:paraId="45922E51" w14:textId="77777777" w:rsidR="00732ECF" w:rsidRDefault="00732ECF" w:rsidP="00732ECF">
      <w:pPr>
        <w:jc w:val="center"/>
        <w:rPr>
          <w:b/>
          <w:sz w:val="32"/>
          <w:szCs w:val="32"/>
        </w:rPr>
      </w:pPr>
    </w:p>
    <w:p w14:paraId="1407BC56" w14:textId="77777777" w:rsidR="00732ECF" w:rsidRDefault="00732ECF" w:rsidP="00732ECF">
      <w:pPr>
        <w:jc w:val="center"/>
        <w:rPr>
          <w:b/>
          <w:sz w:val="32"/>
          <w:szCs w:val="32"/>
        </w:rPr>
      </w:pPr>
    </w:p>
    <w:p w14:paraId="07D0D9BB" w14:textId="77777777" w:rsidR="00732ECF" w:rsidRDefault="00732ECF" w:rsidP="00732ECF">
      <w:pPr>
        <w:jc w:val="center"/>
        <w:rPr>
          <w:b/>
          <w:sz w:val="40"/>
          <w:szCs w:val="40"/>
        </w:rPr>
      </w:pPr>
      <w:r w:rsidRPr="00E97C02">
        <w:rPr>
          <w:b/>
          <w:sz w:val="40"/>
          <w:szCs w:val="40"/>
        </w:rPr>
        <w:t>KUPNÍ SMLOUVA</w:t>
      </w:r>
    </w:p>
    <w:p w14:paraId="420EBDAE" w14:textId="77777777" w:rsidR="00985110" w:rsidRDefault="00985110" w:rsidP="00732ECF">
      <w:pPr>
        <w:jc w:val="center"/>
        <w:rPr>
          <w:b/>
          <w:sz w:val="40"/>
          <w:szCs w:val="40"/>
        </w:rPr>
      </w:pPr>
    </w:p>
    <w:p w14:paraId="4A8F82CB" w14:textId="1D94D47B" w:rsidR="00985110" w:rsidRDefault="00985110" w:rsidP="00732ECF">
      <w:pPr>
        <w:jc w:val="center"/>
      </w:pPr>
      <w:r w:rsidRPr="00985110">
        <w:t>Obec Miskovice</w:t>
      </w:r>
    </w:p>
    <w:p w14:paraId="22C78D5D" w14:textId="501D8CD2" w:rsidR="00985110" w:rsidRDefault="00985110" w:rsidP="00732ECF">
      <w:pPr>
        <w:jc w:val="center"/>
      </w:pPr>
      <w:r>
        <w:t>a</w:t>
      </w:r>
    </w:p>
    <w:p w14:paraId="5C86F8CF" w14:textId="4103F6BD" w:rsidR="00985110" w:rsidRPr="00985110" w:rsidRDefault="00985110" w:rsidP="00732ECF">
      <w:pPr>
        <w:jc w:val="center"/>
      </w:pPr>
      <w:r>
        <w:t>_____</w:t>
      </w:r>
    </w:p>
    <w:p w14:paraId="7BD930D3" w14:textId="77777777" w:rsidR="00E97C02" w:rsidRDefault="00732ECF" w:rsidP="00E97C02">
      <w:pPr>
        <w:jc w:val="center"/>
        <w:rPr>
          <w:b/>
          <w:sz w:val="40"/>
          <w:szCs w:val="40"/>
        </w:rPr>
      </w:pPr>
      <w:r>
        <w:br w:type="page"/>
      </w:r>
      <w:r w:rsidRPr="00A13E74">
        <w:rPr>
          <w:rFonts w:cs="Verdana"/>
          <w:b/>
          <w:caps/>
          <w:sz w:val="40"/>
          <w:szCs w:val="40"/>
        </w:rPr>
        <w:lastRenderedPageBreak/>
        <w:t>Kupní smlouva</w:t>
      </w:r>
      <w:r w:rsidR="00E97C02" w:rsidRPr="00E97C02">
        <w:rPr>
          <w:b/>
          <w:sz w:val="40"/>
          <w:szCs w:val="40"/>
        </w:rPr>
        <w:t xml:space="preserve"> </w:t>
      </w:r>
    </w:p>
    <w:p w14:paraId="3E7EC477" w14:textId="77777777" w:rsidR="00732ECF" w:rsidRPr="00EF68CE" w:rsidRDefault="00732ECF" w:rsidP="00732ECF">
      <w:pPr>
        <w:pStyle w:val="Identifikacestran"/>
        <w:spacing w:line="240" w:lineRule="auto"/>
        <w:rPr>
          <w:rFonts w:asciiTheme="minorHAnsi" w:hAnsiTheme="minorHAnsi" w:cs="Verdana"/>
          <w:b/>
          <w:caps/>
          <w:sz w:val="28"/>
          <w:szCs w:val="28"/>
          <w:u w:val="single"/>
        </w:rPr>
      </w:pPr>
    </w:p>
    <w:p w14:paraId="2043D0F0" w14:textId="75FB0B91" w:rsidR="00732ECF" w:rsidRPr="000B4A12" w:rsidRDefault="00732ECF" w:rsidP="00732ECF">
      <w:pPr>
        <w:pStyle w:val="Zkladntext2"/>
        <w:spacing w:line="240" w:lineRule="auto"/>
        <w:jc w:val="center"/>
      </w:pPr>
      <w:r w:rsidRPr="00EF68CE">
        <w:t xml:space="preserve">dle </w:t>
      </w:r>
      <w:r w:rsidRPr="00F01774">
        <w:t>ustanovení § 2079 a násl. zákona č. 89/2012 Sb., občanského</w:t>
      </w:r>
      <w:r w:rsidRPr="00EF68CE">
        <w:t xml:space="preserve"> zákoníku, ve znění pozdějších předpisů (dále jen „</w:t>
      </w:r>
      <w:r w:rsidRPr="00EF68CE">
        <w:rPr>
          <w:b/>
        </w:rPr>
        <w:t>Občanský zákoník</w:t>
      </w:r>
      <w:r w:rsidRPr="00EF68CE">
        <w:t xml:space="preserve">“) uzavřená níže uvedeného dne, měsíce a roku mezi </w:t>
      </w:r>
      <w:r w:rsidRPr="000B4A12">
        <w:t>následujícími smluvními stranami (dále jen „</w:t>
      </w:r>
      <w:r w:rsidRPr="000B4A12">
        <w:rPr>
          <w:b/>
        </w:rPr>
        <w:t>Smlouva</w:t>
      </w:r>
      <w:r w:rsidRPr="000B4A12">
        <w:t>“):</w:t>
      </w:r>
    </w:p>
    <w:p w14:paraId="64B35A81" w14:textId="77777777" w:rsidR="00732ECF" w:rsidRPr="000B4A12" w:rsidRDefault="00732ECF" w:rsidP="00732ECF">
      <w:pPr>
        <w:spacing w:after="0" w:line="240" w:lineRule="auto"/>
        <w:jc w:val="both"/>
        <w:rPr>
          <w:i/>
        </w:rPr>
      </w:pPr>
    </w:p>
    <w:p w14:paraId="4FA40677" w14:textId="77777777" w:rsidR="00732ECF" w:rsidRDefault="00732ECF" w:rsidP="00732ECF">
      <w:pPr>
        <w:spacing w:after="0" w:line="240" w:lineRule="auto"/>
        <w:jc w:val="both"/>
      </w:pPr>
    </w:p>
    <w:p w14:paraId="5F4BDC22" w14:textId="77777777" w:rsidR="00A43ED3" w:rsidRDefault="00A43ED3" w:rsidP="00732ECF">
      <w:pPr>
        <w:tabs>
          <w:tab w:val="left" w:pos="2835"/>
        </w:tabs>
        <w:spacing w:after="0" w:line="240" w:lineRule="auto"/>
        <w:jc w:val="both"/>
        <w:rPr>
          <w:rFonts w:cs="Segoe UI"/>
          <w:b/>
          <w:color w:val="000000"/>
          <w:shd w:val="clear" w:color="auto" w:fill="FEFEFE"/>
        </w:rPr>
      </w:pPr>
    </w:p>
    <w:p w14:paraId="729B2367" w14:textId="77777777" w:rsidR="00A43ED3" w:rsidRPr="00DD7CB9" w:rsidRDefault="00A43ED3" w:rsidP="00A43ED3">
      <w:pPr>
        <w:spacing w:after="0" w:line="240" w:lineRule="auto"/>
        <w:ind w:left="2124" w:firstLine="708"/>
        <w:rPr>
          <w:rFonts w:cstheme="minorHAnsi"/>
          <w:b/>
        </w:rPr>
      </w:pPr>
      <w:r w:rsidRPr="00DD7CB9">
        <w:rPr>
          <w:rFonts w:cstheme="minorHAnsi"/>
          <w:b/>
        </w:rPr>
        <w:t>Obec Miskovice</w:t>
      </w:r>
    </w:p>
    <w:p w14:paraId="44AA1B75" w14:textId="77777777" w:rsidR="00A43ED3" w:rsidRPr="00DD7CB9" w:rsidRDefault="00A43ED3" w:rsidP="00A43ED3">
      <w:pPr>
        <w:spacing w:after="0" w:line="240" w:lineRule="auto"/>
        <w:rPr>
          <w:rFonts w:cstheme="minorHAnsi"/>
        </w:rPr>
      </w:pPr>
      <w:r>
        <w:rPr>
          <w:rFonts w:cstheme="minorHAnsi"/>
          <w:b/>
        </w:rPr>
        <w:t>s</w:t>
      </w:r>
      <w:r w:rsidRPr="00DD7CB9">
        <w:rPr>
          <w:rFonts w:cstheme="minorHAnsi"/>
          <w:b/>
        </w:rPr>
        <w:t>e sídlem:</w:t>
      </w:r>
      <w:r w:rsidRPr="00DD7CB9">
        <w:rPr>
          <w:rFonts w:cstheme="minorHAnsi"/>
        </w:rPr>
        <w:tab/>
      </w:r>
      <w:r w:rsidRPr="00DD7CB9">
        <w:rPr>
          <w:rFonts w:cstheme="minorHAnsi"/>
        </w:rPr>
        <w:tab/>
      </w:r>
      <w:r w:rsidRPr="00DD7CB9">
        <w:rPr>
          <w:rFonts w:cstheme="minorHAnsi"/>
        </w:rPr>
        <w:tab/>
        <w:t>Miskovice 26, Miskovice, PSČ 285 01</w:t>
      </w:r>
    </w:p>
    <w:p w14:paraId="4CEC26DA" w14:textId="77777777" w:rsidR="00A43ED3" w:rsidRPr="00DD7CB9" w:rsidRDefault="00A43ED3" w:rsidP="00A43ED3">
      <w:pPr>
        <w:spacing w:after="0" w:line="240" w:lineRule="auto"/>
        <w:rPr>
          <w:rFonts w:cstheme="minorHAnsi"/>
        </w:rPr>
      </w:pPr>
      <w:r w:rsidRPr="00DD7CB9">
        <w:rPr>
          <w:rFonts w:cstheme="minorHAnsi"/>
          <w:b/>
        </w:rPr>
        <w:t>IČO:</w:t>
      </w:r>
      <w:r w:rsidRPr="00DD7CB9">
        <w:rPr>
          <w:rFonts w:cstheme="minorHAnsi"/>
        </w:rPr>
        <w:tab/>
      </w:r>
      <w:r w:rsidRPr="00DD7CB9">
        <w:rPr>
          <w:rFonts w:cstheme="minorHAnsi"/>
        </w:rPr>
        <w:tab/>
      </w:r>
      <w:r w:rsidRPr="00DD7CB9">
        <w:rPr>
          <w:rFonts w:cstheme="minorHAnsi"/>
        </w:rPr>
        <w:tab/>
      </w:r>
      <w:r w:rsidRPr="00DD7CB9">
        <w:rPr>
          <w:rFonts w:cstheme="minorHAnsi"/>
        </w:rPr>
        <w:tab/>
        <w:t>002 36 233</w:t>
      </w:r>
    </w:p>
    <w:p w14:paraId="1A9B60C0" w14:textId="77777777" w:rsidR="00A43ED3" w:rsidRPr="00E349F2" w:rsidRDefault="00A43ED3" w:rsidP="00A43ED3">
      <w:pPr>
        <w:spacing w:after="0" w:line="240" w:lineRule="auto"/>
        <w:rPr>
          <w:rFonts w:cstheme="minorHAnsi"/>
        </w:rPr>
      </w:pPr>
      <w:r w:rsidRPr="00DD7CB9">
        <w:rPr>
          <w:rFonts w:cstheme="minorHAnsi"/>
          <w:b/>
        </w:rPr>
        <w:t>zastoupena:</w:t>
      </w:r>
      <w:r w:rsidRPr="00DD7CB9">
        <w:rPr>
          <w:rFonts w:cstheme="minorHAnsi"/>
        </w:rPr>
        <w:t xml:space="preserve"> </w:t>
      </w:r>
      <w:r w:rsidRPr="00DD7CB9">
        <w:rPr>
          <w:rFonts w:cstheme="minorHAnsi"/>
        </w:rPr>
        <w:tab/>
      </w:r>
      <w:r w:rsidRPr="00DD7CB9">
        <w:rPr>
          <w:rFonts w:cstheme="minorHAnsi"/>
        </w:rPr>
        <w:tab/>
      </w:r>
      <w:r w:rsidRPr="00DD7CB9">
        <w:rPr>
          <w:rFonts w:cstheme="minorHAnsi"/>
        </w:rPr>
        <w:tab/>
      </w:r>
      <w:r>
        <w:rPr>
          <w:rFonts w:cstheme="minorHAnsi"/>
        </w:rPr>
        <w:t xml:space="preserve">Petrem </w:t>
      </w:r>
      <w:proofErr w:type="spellStart"/>
      <w:r>
        <w:rPr>
          <w:rFonts w:cstheme="minorHAnsi"/>
        </w:rPr>
        <w:t>Henčlem</w:t>
      </w:r>
      <w:proofErr w:type="spellEnd"/>
      <w:r w:rsidRPr="00DD7CB9">
        <w:rPr>
          <w:rFonts w:cstheme="minorHAnsi"/>
        </w:rPr>
        <w:t>, starostou obce</w:t>
      </w:r>
    </w:p>
    <w:p w14:paraId="7C48F710" w14:textId="77777777" w:rsidR="00A43ED3" w:rsidRDefault="00A43ED3" w:rsidP="00732ECF">
      <w:pPr>
        <w:tabs>
          <w:tab w:val="left" w:pos="2835"/>
        </w:tabs>
        <w:spacing w:after="0" w:line="240" w:lineRule="auto"/>
        <w:jc w:val="both"/>
        <w:rPr>
          <w:rFonts w:cs="Segoe UI"/>
          <w:b/>
          <w:color w:val="000000"/>
          <w:shd w:val="clear" w:color="auto" w:fill="FEFEFE"/>
        </w:rPr>
      </w:pPr>
    </w:p>
    <w:p w14:paraId="6AD78E83" w14:textId="77777777" w:rsidR="00732ECF" w:rsidRPr="00673E6D" w:rsidRDefault="00732ECF" w:rsidP="00732ECF">
      <w:pPr>
        <w:spacing w:after="0" w:line="240" w:lineRule="auto"/>
        <w:jc w:val="both"/>
      </w:pPr>
      <w:r w:rsidRPr="00673E6D">
        <w:t>jako prodávající na straně jedné</w:t>
      </w:r>
    </w:p>
    <w:p w14:paraId="6A832848" w14:textId="77777777" w:rsidR="00732ECF" w:rsidRPr="00673E6D" w:rsidRDefault="00732ECF" w:rsidP="00732ECF">
      <w:pPr>
        <w:spacing w:after="0" w:line="240" w:lineRule="auto"/>
        <w:jc w:val="both"/>
      </w:pPr>
      <w:r w:rsidRPr="00673E6D">
        <w:t>(dále jen „</w:t>
      </w:r>
      <w:r w:rsidRPr="00673E6D">
        <w:rPr>
          <w:b/>
        </w:rPr>
        <w:t>Prodávající</w:t>
      </w:r>
      <w:r w:rsidRPr="00673E6D">
        <w:t>“ či „</w:t>
      </w:r>
      <w:r w:rsidRPr="00673E6D">
        <w:rPr>
          <w:b/>
        </w:rPr>
        <w:t>strana Prodávající</w:t>
      </w:r>
      <w:r w:rsidRPr="00673E6D">
        <w:t>“)</w:t>
      </w:r>
    </w:p>
    <w:p w14:paraId="44AD3330" w14:textId="77777777" w:rsidR="00732ECF" w:rsidRDefault="00732ECF" w:rsidP="00732ECF">
      <w:pPr>
        <w:spacing w:after="0" w:line="240" w:lineRule="auto"/>
        <w:jc w:val="both"/>
        <w:rPr>
          <w:b/>
          <w:bCs/>
        </w:rPr>
      </w:pPr>
    </w:p>
    <w:p w14:paraId="43919AE5" w14:textId="77777777" w:rsidR="00732ECF" w:rsidRPr="008C0E6B" w:rsidRDefault="00732ECF" w:rsidP="00732ECF">
      <w:pPr>
        <w:spacing w:after="0" w:line="240" w:lineRule="auto"/>
        <w:jc w:val="both"/>
        <w:rPr>
          <w:bCs/>
        </w:rPr>
      </w:pPr>
      <w:r w:rsidRPr="008C0E6B">
        <w:rPr>
          <w:bCs/>
        </w:rPr>
        <w:t>a</w:t>
      </w:r>
    </w:p>
    <w:p w14:paraId="43F01098" w14:textId="77777777" w:rsidR="00732ECF" w:rsidRDefault="00732ECF" w:rsidP="00732ECF">
      <w:pPr>
        <w:tabs>
          <w:tab w:val="left" w:pos="2835"/>
        </w:tabs>
        <w:spacing w:after="0" w:line="240" w:lineRule="auto"/>
        <w:jc w:val="both"/>
        <w:rPr>
          <w:rFonts w:cs="Segoe UI"/>
          <w:b/>
          <w:color w:val="000000"/>
          <w:shd w:val="clear" w:color="auto" w:fill="FEFEFE"/>
        </w:rPr>
      </w:pPr>
    </w:p>
    <w:p w14:paraId="09030A78" w14:textId="27501E85" w:rsidR="00A43ED3" w:rsidRPr="003C289C" w:rsidRDefault="00A43ED3" w:rsidP="00A43ED3">
      <w:pPr>
        <w:tabs>
          <w:tab w:val="left" w:pos="2835"/>
        </w:tabs>
        <w:spacing w:after="0" w:line="240" w:lineRule="auto"/>
        <w:jc w:val="both"/>
        <w:rPr>
          <w:rFonts w:cs="Segoe UI"/>
          <w:b/>
          <w:color w:val="000000"/>
          <w:shd w:val="clear" w:color="auto" w:fill="FEFEFE"/>
        </w:rPr>
      </w:pPr>
      <w:r w:rsidRPr="003C289C">
        <w:rPr>
          <w:rFonts w:cs="Segoe UI"/>
          <w:b/>
          <w:color w:val="000000"/>
          <w:shd w:val="clear" w:color="auto" w:fill="FEFEFE"/>
        </w:rPr>
        <w:t>Jméno:</w:t>
      </w:r>
      <w:r w:rsidRPr="003C289C">
        <w:rPr>
          <w:rFonts w:cs="Segoe UI"/>
          <w:b/>
          <w:color w:val="000000"/>
          <w:shd w:val="clear" w:color="auto" w:fill="FEFEFE"/>
        </w:rPr>
        <w:tab/>
      </w:r>
      <w:r w:rsidRPr="003C289C">
        <w:rPr>
          <w:b/>
        </w:rPr>
        <w:t>___</w:t>
      </w:r>
    </w:p>
    <w:p w14:paraId="54B5502B" w14:textId="727D99AC" w:rsidR="00A43ED3" w:rsidRPr="003C289C" w:rsidRDefault="00A43ED3" w:rsidP="00A43ED3">
      <w:pPr>
        <w:tabs>
          <w:tab w:val="left" w:pos="2835"/>
        </w:tabs>
        <w:spacing w:after="0" w:line="240" w:lineRule="auto"/>
        <w:jc w:val="both"/>
        <w:rPr>
          <w:rFonts w:cs="Aharoni"/>
          <w:bCs/>
        </w:rPr>
      </w:pPr>
      <w:proofErr w:type="spellStart"/>
      <w:proofErr w:type="gramStart"/>
      <w:r w:rsidRPr="003C289C">
        <w:rPr>
          <w:rFonts w:cs="Aharoni"/>
          <w:bCs/>
        </w:rPr>
        <w:t>r.č</w:t>
      </w:r>
      <w:proofErr w:type="spellEnd"/>
      <w:r w:rsidRPr="003C289C">
        <w:rPr>
          <w:rFonts w:cs="Aharoni"/>
          <w:bCs/>
        </w:rPr>
        <w:t>.</w:t>
      </w:r>
      <w:proofErr w:type="gramEnd"/>
      <w:r w:rsidRPr="003C289C">
        <w:rPr>
          <w:rFonts w:cs="Aharoni"/>
          <w:bCs/>
        </w:rPr>
        <w:t xml:space="preserve">: </w:t>
      </w:r>
      <w:r w:rsidRPr="003C289C">
        <w:rPr>
          <w:rFonts w:cs="Aharoni"/>
          <w:bCs/>
        </w:rPr>
        <w:tab/>
      </w:r>
      <w:r w:rsidR="007D223F" w:rsidRPr="003C289C">
        <w:rPr>
          <w:rFonts w:cs="Aharoni"/>
          <w:bCs/>
        </w:rPr>
        <w:t>___</w:t>
      </w:r>
    </w:p>
    <w:p w14:paraId="4AD172C3" w14:textId="7B1CEFC1" w:rsidR="00A43ED3" w:rsidRDefault="00A43ED3" w:rsidP="00A43ED3">
      <w:pPr>
        <w:spacing w:after="0" w:line="240" w:lineRule="auto"/>
      </w:pPr>
      <w:r w:rsidRPr="003C289C">
        <w:rPr>
          <w:rFonts w:cs="Calibri"/>
        </w:rPr>
        <w:t>trvale bytem:</w:t>
      </w:r>
      <w:r w:rsidRPr="003C289C">
        <w:rPr>
          <w:rFonts w:cs="Calibri"/>
        </w:rPr>
        <w:tab/>
      </w:r>
      <w:r w:rsidRPr="003C289C">
        <w:rPr>
          <w:rFonts w:cs="Calibri"/>
        </w:rPr>
        <w:tab/>
      </w:r>
      <w:r w:rsidRPr="003C289C">
        <w:rPr>
          <w:rFonts w:cs="Calibri"/>
        </w:rPr>
        <w:tab/>
      </w:r>
      <w:r w:rsidR="007D223F" w:rsidRPr="003C289C">
        <w:t>___</w:t>
      </w:r>
    </w:p>
    <w:p w14:paraId="4BC172D9" w14:textId="77777777" w:rsidR="00732ECF" w:rsidRDefault="00732ECF" w:rsidP="00732ECF">
      <w:pPr>
        <w:spacing w:after="0" w:line="240" w:lineRule="auto"/>
        <w:jc w:val="both"/>
        <w:rPr>
          <w:i/>
        </w:rPr>
      </w:pPr>
    </w:p>
    <w:p w14:paraId="575FBCD5" w14:textId="77777777" w:rsidR="00732ECF" w:rsidRPr="00673E6D" w:rsidRDefault="00732ECF" w:rsidP="00732ECF">
      <w:pPr>
        <w:spacing w:after="0" w:line="240" w:lineRule="auto"/>
        <w:jc w:val="both"/>
      </w:pPr>
      <w:r w:rsidRPr="00673E6D">
        <w:t>jako kupující na straně druhé</w:t>
      </w:r>
    </w:p>
    <w:p w14:paraId="0EDC1498" w14:textId="676528F1" w:rsidR="00732ECF" w:rsidRDefault="00732ECF" w:rsidP="00732ECF">
      <w:pPr>
        <w:spacing w:after="0" w:line="240" w:lineRule="auto"/>
        <w:jc w:val="both"/>
      </w:pPr>
      <w:r w:rsidRPr="00673E6D">
        <w:t>(dále jen „</w:t>
      </w:r>
      <w:r w:rsidRPr="00673E6D">
        <w:rPr>
          <w:b/>
        </w:rPr>
        <w:t>Kupující</w:t>
      </w:r>
      <w:r w:rsidRPr="00673E6D">
        <w:t>“ či „</w:t>
      </w:r>
      <w:r w:rsidRPr="00673E6D">
        <w:rPr>
          <w:b/>
        </w:rPr>
        <w:t>strana Kupující</w:t>
      </w:r>
      <w:r w:rsidRPr="00673E6D">
        <w:t>“)</w:t>
      </w:r>
    </w:p>
    <w:p w14:paraId="152C8FC6" w14:textId="77777777" w:rsidR="006C3FD9" w:rsidRDefault="006C3FD9" w:rsidP="00732ECF">
      <w:pPr>
        <w:spacing w:after="0" w:line="240" w:lineRule="auto"/>
        <w:jc w:val="both"/>
      </w:pPr>
    </w:p>
    <w:p w14:paraId="2C0EBD33" w14:textId="77777777" w:rsidR="00732ECF" w:rsidRDefault="00732ECF" w:rsidP="00732ECF">
      <w:pPr>
        <w:spacing w:after="0" w:line="240" w:lineRule="auto"/>
        <w:jc w:val="both"/>
        <w:rPr>
          <w:i/>
        </w:rPr>
      </w:pPr>
    </w:p>
    <w:p w14:paraId="4C7D06EC" w14:textId="77777777" w:rsidR="00732ECF" w:rsidRPr="00673E6D" w:rsidRDefault="00732ECF" w:rsidP="00732ECF">
      <w:pPr>
        <w:spacing w:after="0" w:line="240" w:lineRule="auto"/>
        <w:jc w:val="both"/>
      </w:pPr>
      <w:r w:rsidRPr="00673E6D">
        <w:t>výše uvedené subjekty dále v textu společně označovány též jako „</w:t>
      </w:r>
      <w:r w:rsidRPr="00673E6D">
        <w:rPr>
          <w:b/>
        </w:rPr>
        <w:t>Smluvní strany</w:t>
      </w:r>
      <w:r w:rsidRPr="00673E6D">
        <w:t>“ či „</w:t>
      </w:r>
      <w:r w:rsidRPr="00673E6D">
        <w:rPr>
          <w:b/>
        </w:rPr>
        <w:t>Účastníci Smlouvy</w:t>
      </w:r>
      <w:r w:rsidRPr="00673E6D">
        <w:t>“.</w:t>
      </w:r>
    </w:p>
    <w:p w14:paraId="737F6AD1" w14:textId="77777777" w:rsidR="00732ECF" w:rsidRDefault="00732ECF" w:rsidP="00732ECF">
      <w:pPr>
        <w:jc w:val="center"/>
        <w:rPr>
          <w:b/>
          <w:bCs/>
        </w:rPr>
      </w:pPr>
    </w:p>
    <w:p w14:paraId="7A31C105" w14:textId="77777777" w:rsidR="00732ECF" w:rsidRPr="00EF68CE" w:rsidRDefault="00732ECF" w:rsidP="00732ECF">
      <w:pPr>
        <w:spacing w:after="0" w:line="240" w:lineRule="auto"/>
        <w:jc w:val="center"/>
        <w:rPr>
          <w:b/>
          <w:bCs/>
        </w:rPr>
      </w:pPr>
      <w:r w:rsidRPr="00EF68CE">
        <w:rPr>
          <w:b/>
          <w:bCs/>
        </w:rPr>
        <w:t>I.</w:t>
      </w:r>
    </w:p>
    <w:p w14:paraId="61C6C8A3" w14:textId="77777777" w:rsidR="00732ECF" w:rsidRPr="00EF68CE" w:rsidRDefault="00732ECF" w:rsidP="00732ECF">
      <w:pPr>
        <w:spacing w:after="0" w:line="240" w:lineRule="auto"/>
        <w:jc w:val="center"/>
        <w:rPr>
          <w:b/>
          <w:bCs/>
        </w:rPr>
      </w:pPr>
      <w:r w:rsidRPr="00EF68CE">
        <w:rPr>
          <w:b/>
          <w:bCs/>
        </w:rPr>
        <w:t>Úvodní ustanovení</w:t>
      </w:r>
    </w:p>
    <w:p w14:paraId="220BFDBE" w14:textId="77777777" w:rsidR="00732ECF" w:rsidRPr="00332362" w:rsidRDefault="00732ECF" w:rsidP="00732ECF">
      <w:pPr>
        <w:pStyle w:val="Odstavecseseznamem"/>
        <w:ind w:left="709"/>
        <w:jc w:val="both"/>
        <w:rPr>
          <w:rFonts w:asciiTheme="minorHAnsi" w:hAnsiTheme="minorHAnsi"/>
          <w:bCs/>
          <w:sz w:val="22"/>
          <w:szCs w:val="22"/>
        </w:rPr>
      </w:pPr>
    </w:p>
    <w:p w14:paraId="41122469" w14:textId="549C79E5" w:rsidR="00732ECF" w:rsidRPr="00CA2CDD" w:rsidRDefault="00313A6F" w:rsidP="00313A6F">
      <w:pPr>
        <w:jc w:val="both"/>
        <w:rPr>
          <w:bCs/>
        </w:rPr>
      </w:pPr>
      <w:r>
        <w:t>1.1</w:t>
      </w:r>
      <w:r>
        <w:tab/>
      </w:r>
      <w:r w:rsidR="00732ECF" w:rsidRPr="00CA2CDD">
        <w:t xml:space="preserve">Prodávající </w:t>
      </w:r>
      <w:r w:rsidR="00EE0FA7" w:rsidRPr="00CA2CDD">
        <w:t xml:space="preserve">je výlučným vlastníkem </w:t>
      </w:r>
      <w:r w:rsidR="00732ECF" w:rsidRPr="00CA2CDD">
        <w:t>níže uvedených nemovitých věcí:</w:t>
      </w:r>
    </w:p>
    <w:p w14:paraId="7B835118" w14:textId="31CABA8B" w:rsidR="00EE0FA7" w:rsidRPr="00CA2CDD" w:rsidRDefault="00EE0FA7" w:rsidP="00313A6F">
      <w:pPr>
        <w:pStyle w:val="slovanseznam3"/>
        <w:numPr>
          <w:ilvl w:val="0"/>
          <w:numId w:val="0"/>
        </w:numPr>
        <w:spacing w:after="60"/>
        <w:ind w:left="709"/>
        <w:contextualSpacing w:val="0"/>
        <w:jc w:val="both"/>
        <w:rPr>
          <w:rFonts w:cs="Arial"/>
        </w:rPr>
      </w:pPr>
      <w:r w:rsidRPr="00CA2CDD">
        <w:rPr>
          <w:rFonts w:cs="Arial"/>
          <w:b/>
          <w:szCs w:val="20"/>
        </w:rPr>
        <w:t xml:space="preserve">pozemku </w:t>
      </w:r>
      <w:proofErr w:type="spellStart"/>
      <w:r w:rsidRPr="00CA2CDD">
        <w:rPr>
          <w:rFonts w:cs="Arial"/>
          <w:b/>
          <w:szCs w:val="20"/>
        </w:rPr>
        <w:t>parc</w:t>
      </w:r>
      <w:proofErr w:type="spellEnd"/>
      <w:r w:rsidRPr="00CA2CDD">
        <w:rPr>
          <w:rFonts w:cs="Arial"/>
          <w:b/>
          <w:szCs w:val="20"/>
        </w:rPr>
        <w:t xml:space="preserve">. </w:t>
      </w:r>
      <w:proofErr w:type="gramStart"/>
      <w:r w:rsidRPr="00CA2CDD">
        <w:rPr>
          <w:rFonts w:cs="Arial"/>
          <w:b/>
          <w:szCs w:val="20"/>
        </w:rPr>
        <w:t>č.</w:t>
      </w:r>
      <w:proofErr w:type="gramEnd"/>
      <w:r w:rsidRPr="00CA2CDD">
        <w:rPr>
          <w:rFonts w:cs="Arial"/>
          <w:b/>
          <w:szCs w:val="20"/>
        </w:rPr>
        <w:t xml:space="preserve"> </w:t>
      </w:r>
      <w:r w:rsidR="00CA2CDD" w:rsidRPr="00CA2CDD">
        <w:rPr>
          <w:rFonts w:cs="Arial"/>
          <w:b/>
          <w:szCs w:val="20"/>
        </w:rPr>
        <w:t>325/31</w:t>
      </w:r>
      <w:r w:rsidRPr="00CA2CDD">
        <w:rPr>
          <w:rFonts w:cs="Arial"/>
        </w:rPr>
        <w:t xml:space="preserve"> </w:t>
      </w:r>
      <w:r w:rsidRPr="00CA2CDD">
        <w:rPr>
          <w:rFonts w:cs="Arial"/>
          <w:szCs w:val="20"/>
        </w:rPr>
        <w:t xml:space="preserve">o evidované výměře </w:t>
      </w:r>
      <w:r w:rsidR="00CA2CDD" w:rsidRPr="00CA2CDD">
        <w:rPr>
          <w:rFonts w:cs="Arial"/>
          <w:szCs w:val="20"/>
        </w:rPr>
        <w:t>370</w:t>
      </w:r>
      <w:r w:rsidRPr="00CA2CDD">
        <w:rPr>
          <w:rFonts w:cs="Arial"/>
          <w:szCs w:val="20"/>
        </w:rPr>
        <w:t xml:space="preserve"> m</w:t>
      </w:r>
      <w:r w:rsidRPr="00CA2CDD">
        <w:rPr>
          <w:rFonts w:cs="Arial"/>
          <w:szCs w:val="20"/>
          <w:vertAlign w:val="superscript"/>
        </w:rPr>
        <w:t>2</w:t>
      </w:r>
      <w:r w:rsidRPr="00CA2CDD">
        <w:rPr>
          <w:rFonts w:cs="Arial"/>
          <w:szCs w:val="20"/>
        </w:rPr>
        <w:t>, druh pozemku</w:t>
      </w:r>
      <w:r w:rsidR="003C289C" w:rsidRPr="00CA2CDD">
        <w:rPr>
          <w:rFonts w:cs="Arial"/>
          <w:szCs w:val="20"/>
        </w:rPr>
        <w:t>:</w:t>
      </w:r>
      <w:r w:rsidRPr="00CA2CDD">
        <w:rPr>
          <w:rFonts w:cs="Arial"/>
          <w:szCs w:val="20"/>
        </w:rPr>
        <w:t xml:space="preserve"> </w:t>
      </w:r>
      <w:r w:rsidR="00CA2CDD" w:rsidRPr="00CA2CDD">
        <w:rPr>
          <w:rFonts w:cs="Arial"/>
        </w:rPr>
        <w:t>zahrada</w:t>
      </w:r>
      <w:r w:rsidRPr="00CA2CDD">
        <w:rPr>
          <w:rFonts w:cs="Arial"/>
        </w:rPr>
        <w:t xml:space="preserve">, </w:t>
      </w:r>
    </w:p>
    <w:p w14:paraId="77CB016C" w14:textId="55A4A6D0" w:rsidR="00EE0FA7" w:rsidRPr="00B87747" w:rsidRDefault="007D223F" w:rsidP="00EE0FA7">
      <w:pPr>
        <w:spacing w:after="0" w:line="240" w:lineRule="auto"/>
        <w:ind w:left="708"/>
        <w:contextualSpacing/>
        <w:jc w:val="both"/>
        <w:rPr>
          <w:rFonts w:eastAsia="Times New Roman" w:cstheme="minorHAnsi"/>
        </w:rPr>
      </w:pPr>
      <w:r w:rsidRPr="00CA2CDD">
        <w:rPr>
          <w:rFonts w:cs="Arial"/>
          <w:szCs w:val="20"/>
        </w:rPr>
        <w:t>vedeného</w:t>
      </w:r>
      <w:r w:rsidR="00EE0FA7" w:rsidRPr="009E06E9">
        <w:rPr>
          <w:rFonts w:cs="Arial"/>
          <w:szCs w:val="20"/>
        </w:rPr>
        <w:t xml:space="preserve"> na listu vlastnictví č. </w:t>
      </w:r>
      <w:r>
        <w:rPr>
          <w:rFonts w:cs="Arial"/>
          <w:szCs w:val="20"/>
        </w:rPr>
        <w:t>100</w:t>
      </w:r>
      <w:r w:rsidR="00985110">
        <w:rPr>
          <w:rFonts w:cs="Arial"/>
          <w:szCs w:val="20"/>
        </w:rPr>
        <w:t>0</w:t>
      </w:r>
      <w:r>
        <w:rPr>
          <w:rFonts w:cs="Arial"/>
          <w:szCs w:val="20"/>
        </w:rPr>
        <w:t>1</w:t>
      </w:r>
      <w:r w:rsidR="00EE0FA7" w:rsidRPr="009E06E9">
        <w:rPr>
          <w:rFonts w:cs="Arial"/>
          <w:szCs w:val="20"/>
        </w:rPr>
        <w:t xml:space="preserve"> Katastrálním úřadem pro </w:t>
      </w:r>
      <w:r w:rsidR="00EE0FA7">
        <w:rPr>
          <w:rFonts w:cs="Arial"/>
          <w:szCs w:val="20"/>
        </w:rPr>
        <w:t>Středočeský kraj</w:t>
      </w:r>
      <w:r w:rsidR="00EE0FA7" w:rsidRPr="009E06E9">
        <w:rPr>
          <w:rFonts w:cs="Arial"/>
          <w:szCs w:val="20"/>
        </w:rPr>
        <w:t xml:space="preserve">, Katastrální pracoviště </w:t>
      </w:r>
      <w:r w:rsidR="00EE0FA7">
        <w:rPr>
          <w:rFonts w:cs="Arial"/>
          <w:szCs w:val="20"/>
        </w:rPr>
        <w:t>Kutná Hora</w:t>
      </w:r>
      <w:r w:rsidR="00EE0FA7" w:rsidRPr="009E06E9">
        <w:rPr>
          <w:rFonts w:cs="Arial"/>
          <w:szCs w:val="20"/>
        </w:rPr>
        <w:t xml:space="preserve">, obec </w:t>
      </w:r>
      <w:r w:rsidR="00EE0FA7">
        <w:rPr>
          <w:rFonts w:cs="Arial"/>
          <w:szCs w:val="20"/>
        </w:rPr>
        <w:t>Miskovice</w:t>
      </w:r>
      <w:r w:rsidR="00EE0FA7">
        <w:rPr>
          <w:rFonts w:cs="Arial"/>
        </w:rPr>
        <w:t xml:space="preserve"> </w:t>
      </w:r>
      <w:r w:rsidR="00EE0FA7" w:rsidRPr="009E06E9">
        <w:rPr>
          <w:rFonts w:cs="Arial"/>
          <w:szCs w:val="20"/>
        </w:rPr>
        <w:t>a</w:t>
      </w:r>
      <w:r w:rsidR="00EE0FA7">
        <w:rPr>
          <w:rFonts w:cs="Arial"/>
          <w:szCs w:val="20"/>
        </w:rPr>
        <w:t> </w:t>
      </w:r>
      <w:r w:rsidR="00EE0FA7" w:rsidRPr="009E06E9">
        <w:rPr>
          <w:rFonts w:cs="Arial"/>
          <w:szCs w:val="20"/>
        </w:rPr>
        <w:t xml:space="preserve">katastrální území </w:t>
      </w:r>
      <w:r w:rsidR="006814C6">
        <w:rPr>
          <w:rFonts w:cs="Arial"/>
          <w:szCs w:val="20"/>
        </w:rPr>
        <w:t>Hořany u Kutné Hory</w:t>
      </w:r>
    </w:p>
    <w:p w14:paraId="10B0807C" w14:textId="77777777" w:rsidR="00732ECF" w:rsidRPr="00FF1A93" w:rsidRDefault="00732ECF" w:rsidP="00732ECF">
      <w:pPr>
        <w:pStyle w:val="Odstavecseseznamem"/>
        <w:ind w:left="1410" w:hanging="690"/>
        <w:contextualSpacing/>
        <w:jc w:val="both"/>
        <w:rPr>
          <w:rFonts w:asciiTheme="minorHAnsi" w:hAnsiTheme="minorHAnsi"/>
          <w:sz w:val="22"/>
          <w:szCs w:val="22"/>
        </w:rPr>
      </w:pPr>
    </w:p>
    <w:p w14:paraId="5E3DDC9A" w14:textId="6E4F7E4B" w:rsidR="00732ECF" w:rsidRDefault="00732ECF" w:rsidP="00732ECF">
      <w:pPr>
        <w:spacing w:after="0" w:line="240" w:lineRule="auto"/>
        <w:ind w:firstLine="708"/>
        <w:jc w:val="both"/>
        <w:rPr>
          <w:bCs/>
        </w:rPr>
      </w:pPr>
      <w:r>
        <w:rPr>
          <w:bCs/>
        </w:rPr>
        <w:t xml:space="preserve">(dále jen </w:t>
      </w:r>
      <w:r w:rsidRPr="00EF68CE">
        <w:rPr>
          <w:bCs/>
        </w:rPr>
        <w:t>„</w:t>
      </w:r>
      <w:r w:rsidR="007D223F">
        <w:rPr>
          <w:b/>
          <w:bCs/>
        </w:rPr>
        <w:t>Nemovitost</w:t>
      </w:r>
      <w:r w:rsidRPr="00EF68CE">
        <w:rPr>
          <w:bCs/>
        </w:rPr>
        <w:t>“ či „</w:t>
      </w:r>
      <w:r w:rsidRPr="00EF68CE">
        <w:rPr>
          <w:b/>
          <w:bCs/>
        </w:rPr>
        <w:t>Předmět převodu</w:t>
      </w:r>
      <w:r w:rsidRPr="00EF68CE">
        <w:rPr>
          <w:bCs/>
        </w:rPr>
        <w:t>“</w:t>
      </w:r>
      <w:r>
        <w:rPr>
          <w:bCs/>
        </w:rPr>
        <w:t xml:space="preserve">). </w:t>
      </w:r>
    </w:p>
    <w:p w14:paraId="0644EBB2" w14:textId="77777777" w:rsidR="00732ECF" w:rsidRDefault="00732ECF" w:rsidP="00732ECF">
      <w:pPr>
        <w:spacing w:after="0" w:line="240" w:lineRule="auto"/>
        <w:jc w:val="both"/>
        <w:rPr>
          <w:bCs/>
        </w:rPr>
      </w:pPr>
    </w:p>
    <w:p w14:paraId="7460CC8E" w14:textId="77777777" w:rsidR="00732ECF" w:rsidRPr="00EF68CE" w:rsidRDefault="00732ECF" w:rsidP="00732ECF">
      <w:pPr>
        <w:spacing w:after="0" w:line="240" w:lineRule="auto"/>
        <w:jc w:val="center"/>
        <w:rPr>
          <w:b/>
          <w:bCs/>
        </w:rPr>
      </w:pPr>
      <w:r w:rsidRPr="00EF68CE">
        <w:rPr>
          <w:b/>
          <w:bCs/>
        </w:rPr>
        <w:t>II.</w:t>
      </w:r>
    </w:p>
    <w:p w14:paraId="409464FD" w14:textId="77777777" w:rsidR="00732ECF" w:rsidRDefault="00732ECF" w:rsidP="00732ECF">
      <w:pPr>
        <w:spacing w:after="0" w:line="240" w:lineRule="auto"/>
        <w:jc w:val="center"/>
        <w:rPr>
          <w:b/>
          <w:bCs/>
        </w:rPr>
      </w:pPr>
      <w:r w:rsidRPr="00EF68CE">
        <w:rPr>
          <w:b/>
          <w:bCs/>
        </w:rPr>
        <w:t>Předmět Smlouvy</w:t>
      </w:r>
    </w:p>
    <w:p w14:paraId="17F30C10" w14:textId="77777777" w:rsidR="00732ECF" w:rsidRPr="00EF68CE" w:rsidRDefault="00732ECF" w:rsidP="00732ECF">
      <w:pPr>
        <w:spacing w:after="0" w:line="240" w:lineRule="auto"/>
        <w:jc w:val="center"/>
        <w:rPr>
          <w:b/>
          <w:bCs/>
        </w:rPr>
      </w:pPr>
    </w:p>
    <w:p w14:paraId="62228698" w14:textId="07810DF3" w:rsidR="00732ECF" w:rsidRPr="009759B7" w:rsidRDefault="00732ECF" w:rsidP="00732ECF">
      <w:pPr>
        <w:spacing w:after="0" w:line="240" w:lineRule="auto"/>
        <w:ind w:left="705" w:hanging="705"/>
        <w:contextualSpacing/>
        <w:jc w:val="both"/>
      </w:pPr>
      <w:r>
        <w:t>2.1</w:t>
      </w:r>
      <w:r>
        <w:tab/>
        <w:t>Prodávající touto Smlouvou prodá</w:t>
      </w:r>
      <w:r w:rsidR="000664EA">
        <w:t>vá</w:t>
      </w:r>
      <w:r w:rsidRPr="009759B7">
        <w:t xml:space="preserve"> </w:t>
      </w:r>
      <w:r w:rsidR="007D223F">
        <w:t>Nemovitost</w:t>
      </w:r>
      <w:r w:rsidRPr="009759B7">
        <w:t xml:space="preserve"> Kupující</w:t>
      </w:r>
      <w:r>
        <w:t xml:space="preserve">mu do jeho </w:t>
      </w:r>
      <w:r w:rsidRPr="007D223F">
        <w:rPr>
          <w:i/>
        </w:rPr>
        <w:t>výlučného vlastnictví</w:t>
      </w:r>
      <w:r w:rsidR="007D223F" w:rsidRPr="007D223F">
        <w:rPr>
          <w:i/>
        </w:rPr>
        <w:t>/společného jmění manželů</w:t>
      </w:r>
      <w:r>
        <w:t xml:space="preserve"> </w:t>
      </w:r>
      <w:r w:rsidRPr="009759B7">
        <w:t xml:space="preserve">se všemi právy a povinnostmi a se všemi součástmi a </w:t>
      </w:r>
      <w:r w:rsidRPr="009759B7">
        <w:lastRenderedPageBreak/>
        <w:t>příslušenstvím, s nimiž strana Prodávající Nemovitost vymezen</w:t>
      </w:r>
      <w:r w:rsidR="006814C6">
        <w:t>ou</w:t>
      </w:r>
      <w:r w:rsidRPr="009759B7">
        <w:t xml:space="preserve"> v čl. I. odst. 1.1 této Smlouvy užívala nebo byla oprávněna užívat, za dohodnutou Kupní cenu sjednanou v čl. III. odst. 3.1 této Smlouvy.</w:t>
      </w:r>
    </w:p>
    <w:p w14:paraId="61926BAE" w14:textId="77777777" w:rsidR="00732ECF" w:rsidRDefault="00732ECF" w:rsidP="00732ECF">
      <w:pPr>
        <w:spacing w:after="0" w:line="240" w:lineRule="auto"/>
        <w:ind w:left="705" w:hanging="705"/>
        <w:contextualSpacing/>
        <w:jc w:val="both"/>
      </w:pPr>
    </w:p>
    <w:p w14:paraId="4939D2B8" w14:textId="13B0CD9C" w:rsidR="00732ECF" w:rsidRPr="009759B7" w:rsidRDefault="00732ECF" w:rsidP="00732ECF">
      <w:pPr>
        <w:spacing w:after="0" w:line="240" w:lineRule="auto"/>
        <w:ind w:left="705" w:hanging="705"/>
        <w:contextualSpacing/>
        <w:jc w:val="both"/>
      </w:pPr>
      <w:r>
        <w:t>2.2</w:t>
      </w:r>
      <w:r>
        <w:tab/>
      </w:r>
      <w:r w:rsidRPr="009759B7">
        <w:t xml:space="preserve">Kupující </w:t>
      </w:r>
      <w:r>
        <w:t xml:space="preserve">Nemovitost </w:t>
      </w:r>
      <w:r w:rsidR="007D223F">
        <w:t>vymezenou</w:t>
      </w:r>
      <w:r w:rsidRPr="009759B7">
        <w:t xml:space="preserve"> v čl. I. odst. 1.1 této Smlouvy</w:t>
      </w:r>
      <w:r>
        <w:t xml:space="preserve"> do svého </w:t>
      </w:r>
      <w:r w:rsidRPr="007D223F">
        <w:rPr>
          <w:i/>
        </w:rPr>
        <w:t>výlučného vlastnictví</w:t>
      </w:r>
      <w:r w:rsidR="007D223F" w:rsidRPr="007D223F">
        <w:rPr>
          <w:i/>
        </w:rPr>
        <w:t>/společného jmění manželů</w:t>
      </w:r>
      <w:r w:rsidR="007D223F">
        <w:t xml:space="preserve"> </w:t>
      </w:r>
      <w:r w:rsidRPr="009759B7">
        <w:t>přijím</w:t>
      </w:r>
      <w:r>
        <w:t xml:space="preserve">á </w:t>
      </w:r>
      <w:r w:rsidRPr="009759B7">
        <w:t>a současně se zavazuj</w:t>
      </w:r>
      <w:r>
        <w:t>e</w:t>
      </w:r>
      <w:r w:rsidRPr="009759B7">
        <w:t xml:space="preserve"> straně Prodávající uhradit sjednanou Kupní cenu.</w:t>
      </w:r>
    </w:p>
    <w:p w14:paraId="4A55B4E2" w14:textId="77777777" w:rsidR="00732ECF" w:rsidRDefault="00732ECF" w:rsidP="00732ECF">
      <w:pPr>
        <w:spacing w:after="0" w:line="240" w:lineRule="auto"/>
        <w:jc w:val="center"/>
        <w:rPr>
          <w:b/>
          <w:bCs/>
        </w:rPr>
      </w:pPr>
    </w:p>
    <w:p w14:paraId="55092C59" w14:textId="77777777" w:rsidR="00732ECF" w:rsidRPr="00EF68CE" w:rsidRDefault="00732ECF" w:rsidP="00732ECF">
      <w:pPr>
        <w:spacing w:after="0" w:line="240" w:lineRule="auto"/>
        <w:jc w:val="center"/>
        <w:rPr>
          <w:b/>
          <w:bCs/>
        </w:rPr>
      </w:pPr>
    </w:p>
    <w:p w14:paraId="5BF741E6" w14:textId="77777777" w:rsidR="00732ECF" w:rsidRPr="00EF68CE" w:rsidRDefault="00732ECF" w:rsidP="00732ECF">
      <w:pPr>
        <w:spacing w:after="0" w:line="240" w:lineRule="auto"/>
        <w:jc w:val="center"/>
        <w:rPr>
          <w:b/>
          <w:bCs/>
        </w:rPr>
      </w:pPr>
      <w:r w:rsidRPr="00EF68CE">
        <w:rPr>
          <w:b/>
          <w:bCs/>
        </w:rPr>
        <w:t>III.</w:t>
      </w:r>
    </w:p>
    <w:p w14:paraId="37A80027" w14:textId="77777777" w:rsidR="00732ECF" w:rsidRPr="00EF68CE" w:rsidRDefault="00732ECF" w:rsidP="00732ECF">
      <w:pPr>
        <w:spacing w:after="0" w:line="240" w:lineRule="auto"/>
        <w:jc w:val="center"/>
        <w:rPr>
          <w:b/>
          <w:bCs/>
        </w:rPr>
      </w:pPr>
      <w:r w:rsidRPr="00EF68CE">
        <w:rPr>
          <w:b/>
          <w:bCs/>
        </w:rPr>
        <w:t>Kupní cena a související ujednání</w:t>
      </w:r>
    </w:p>
    <w:p w14:paraId="431AABB7" w14:textId="77777777" w:rsidR="00732ECF" w:rsidRDefault="00732ECF" w:rsidP="00732ECF">
      <w:pPr>
        <w:pStyle w:val="Odstavecseseznamem"/>
        <w:ind w:left="709"/>
        <w:contextualSpacing/>
        <w:jc w:val="both"/>
        <w:rPr>
          <w:rFonts w:asciiTheme="minorHAnsi" w:hAnsiTheme="minorHAnsi"/>
          <w:sz w:val="22"/>
          <w:szCs w:val="22"/>
        </w:rPr>
      </w:pPr>
    </w:p>
    <w:p w14:paraId="713A5342" w14:textId="26EA814F" w:rsidR="00732ECF" w:rsidRPr="00E36898" w:rsidRDefault="00732ECF" w:rsidP="00732ECF">
      <w:pPr>
        <w:spacing w:after="0" w:line="240" w:lineRule="auto"/>
        <w:ind w:left="705" w:hanging="705"/>
        <w:contextualSpacing/>
        <w:jc w:val="both"/>
      </w:pPr>
      <w:r>
        <w:t>3.1</w:t>
      </w:r>
      <w:r>
        <w:tab/>
        <w:t xml:space="preserve">Smluvní strany </w:t>
      </w:r>
      <w:r w:rsidR="001418D7">
        <w:t>se dohodly</w:t>
      </w:r>
      <w:r w:rsidRPr="00E36898">
        <w:t xml:space="preserve"> na kupní ceně ve výši </w:t>
      </w:r>
      <w:r w:rsidR="00780315">
        <w:rPr>
          <w:b/>
          <w:bCs/>
        </w:rPr>
        <w:t>45000</w:t>
      </w:r>
      <w:bookmarkStart w:id="0" w:name="_GoBack"/>
      <w:bookmarkEnd w:id="0"/>
      <w:r w:rsidRPr="00611BAE">
        <w:rPr>
          <w:b/>
        </w:rPr>
        <w:t>,-</w:t>
      </w:r>
      <w:r w:rsidRPr="00611BAE">
        <w:rPr>
          <w:b/>
          <w:bCs/>
        </w:rPr>
        <w:t xml:space="preserve"> Kč</w:t>
      </w:r>
      <w:r w:rsidRPr="00E36898">
        <w:t xml:space="preserve"> (dále jen „</w:t>
      </w:r>
      <w:r w:rsidRPr="00E36898">
        <w:rPr>
          <w:b/>
        </w:rPr>
        <w:t>Kupní cena</w:t>
      </w:r>
      <w:r w:rsidRPr="00E36898">
        <w:t xml:space="preserve">“). </w:t>
      </w:r>
    </w:p>
    <w:p w14:paraId="65990BA0" w14:textId="77777777" w:rsidR="00732ECF" w:rsidRPr="00EF68CE" w:rsidRDefault="00732ECF" w:rsidP="00732ECF">
      <w:pPr>
        <w:pStyle w:val="Odstavecseseznamem"/>
        <w:ind w:left="709"/>
        <w:contextualSpacing/>
        <w:jc w:val="both"/>
        <w:rPr>
          <w:rFonts w:asciiTheme="minorHAnsi" w:hAnsiTheme="minorHAnsi"/>
          <w:sz w:val="22"/>
          <w:szCs w:val="22"/>
        </w:rPr>
      </w:pPr>
    </w:p>
    <w:p w14:paraId="3B5FF4AF" w14:textId="055BC97F" w:rsidR="00732ECF" w:rsidRPr="00E36898" w:rsidRDefault="00732ECF" w:rsidP="00732ECF">
      <w:pPr>
        <w:spacing w:after="0" w:line="240" w:lineRule="auto"/>
        <w:ind w:left="705" w:hanging="705"/>
        <w:contextualSpacing/>
        <w:jc w:val="both"/>
      </w:pPr>
      <w:r>
        <w:rPr>
          <w:bCs/>
        </w:rPr>
        <w:t>3.2</w:t>
      </w:r>
      <w:r>
        <w:rPr>
          <w:bCs/>
        </w:rPr>
        <w:tab/>
      </w:r>
      <w:r w:rsidR="00EE0FA7">
        <w:rPr>
          <w:bCs/>
        </w:rPr>
        <w:t xml:space="preserve">Kupní cenu </w:t>
      </w:r>
      <w:r w:rsidR="006C3FD9">
        <w:rPr>
          <w:bCs/>
        </w:rPr>
        <w:t>uhrad</w:t>
      </w:r>
      <w:r w:rsidR="0024018D">
        <w:rPr>
          <w:bCs/>
        </w:rPr>
        <w:t>ila</w:t>
      </w:r>
      <w:r w:rsidR="006C3FD9">
        <w:rPr>
          <w:bCs/>
        </w:rPr>
        <w:t xml:space="preserve"> </w:t>
      </w:r>
      <w:r>
        <w:rPr>
          <w:bCs/>
        </w:rPr>
        <w:t xml:space="preserve">strana </w:t>
      </w:r>
      <w:r w:rsidRPr="00E36898">
        <w:rPr>
          <w:bCs/>
        </w:rPr>
        <w:t xml:space="preserve">Kupující </w:t>
      </w:r>
      <w:r w:rsidRPr="00607C5D">
        <w:rPr>
          <w:bCs/>
        </w:rPr>
        <w:t xml:space="preserve">straně Prodávající </w:t>
      </w:r>
      <w:r w:rsidR="0024018D">
        <w:rPr>
          <w:bCs/>
        </w:rPr>
        <w:t xml:space="preserve">při podpisu této Smlouvy v hotovosti, což strana Prodávající podpisem této Smlouvy </w:t>
      </w:r>
      <w:r w:rsidR="003C289C">
        <w:rPr>
          <w:bCs/>
        </w:rPr>
        <w:t>stvrzuje</w:t>
      </w:r>
      <w:r w:rsidR="00016FAE" w:rsidRPr="00A34B44">
        <w:rPr>
          <w:bCs/>
        </w:rPr>
        <w:t>.</w:t>
      </w:r>
    </w:p>
    <w:p w14:paraId="5C445522" w14:textId="77777777" w:rsidR="006C3FD9" w:rsidRDefault="006C3FD9" w:rsidP="00732ECF">
      <w:pPr>
        <w:spacing w:after="0" w:line="240" w:lineRule="auto"/>
        <w:jc w:val="center"/>
        <w:rPr>
          <w:b/>
          <w:bCs/>
        </w:rPr>
      </w:pPr>
    </w:p>
    <w:p w14:paraId="766E327F" w14:textId="77777777" w:rsidR="009F2239" w:rsidRDefault="009F2239" w:rsidP="00732ECF">
      <w:pPr>
        <w:spacing w:after="0" w:line="240" w:lineRule="auto"/>
        <w:jc w:val="center"/>
        <w:rPr>
          <w:b/>
          <w:bCs/>
        </w:rPr>
      </w:pPr>
    </w:p>
    <w:p w14:paraId="43E0AE9B" w14:textId="77777777" w:rsidR="00732ECF" w:rsidRPr="00EF68CE" w:rsidRDefault="00732ECF" w:rsidP="00732ECF">
      <w:pPr>
        <w:spacing w:after="0" w:line="240" w:lineRule="auto"/>
        <w:jc w:val="center"/>
        <w:rPr>
          <w:b/>
          <w:bCs/>
        </w:rPr>
      </w:pPr>
      <w:r w:rsidRPr="00EF68CE">
        <w:rPr>
          <w:b/>
          <w:bCs/>
        </w:rPr>
        <w:t>IV.</w:t>
      </w:r>
    </w:p>
    <w:p w14:paraId="1D974DBF" w14:textId="77777777" w:rsidR="00732ECF" w:rsidRDefault="00732ECF" w:rsidP="00732ECF">
      <w:pPr>
        <w:spacing w:after="0" w:line="240" w:lineRule="auto"/>
        <w:jc w:val="center"/>
        <w:rPr>
          <w:b/>
          <w:bCs/>
        </w:rPr>
      </w:pPr>
      <w:r w:rsidRPr="00EF68CE">
        <w:rPr>
          <w:b/>
          <w:bCs/>
        </w:rPr>
        <w:t>Prohlášení Smluvních stran</w:t>
      </w:r>
    </w:p>
    <w:p w14:paraId="508E5F45" w14:textId="77777777" w:rsidR="00732ECF" w:rsidRPr="00EF68CE" w:rsidRDefault="00732ECF" w:rsidP="00732ECF">
      <w:pPr>
        <w:spacing w:after="0" w:line="240" w:lineRule="auto"/>
        <w:jc w:val="center"/>
        <w:rPr>
          <w:b/>
          <w:bCs/>
        </w:rPr>
      </w:pPr>
    </w:p>
    <w:p w14:paraId="00E9AD77" w14:textId="77777777" w:rsidR="00732ECF" w:rsidRPr="006814C6" w:rsidRDefault="00732ECF" w:rsidP="00732ECF">
      <w:pPr>
        <w:tabs>
          <w:tab w:val="left" w:pos="720"/>
        </w:tabs>
        <w:spacing w:after="120"/>
        <w:jc w:val="both"/>
      </w:pPr>
      <w:r>
        <w:rPr>
          <w:color w:val="000000"/>
        </w:rPr>
        <w:t>4.1</w:t>
      </w:r>
      <w:r>
        <w:rPr>
          <w:color w:val="000000"/>
        </w:rPr>
        <w:tab/>
      </w:r>
      <w:r w:rsidRPr="00DA0D44">
        <w:rPr>
          <w:color w:val="000000"/>
        </w:rPr>
        <w:t xml:space="preserve">Strana </w:t>
      </w:r>
      <w:r w:rsidRPr="006814C6">
        <w:rPr>
          <w:color w:val="000000"/>
        </w:rPr>
        <w:t xml:space="preserve">Prodávající výslovně prohlašuje, že </w:t>
      </w:r>
    </w:p>
    <w:p w14:paraId="1FB06814" w14:textId="40AD91B8" w:rsidR="00732ECF" w:rsidRPr="006814C6" w:rsidRDefault="00732ECF" w:rsidP="00732ECF">
      <w:pPr>
        <w:pStyle w:val="Odstavecseseznamem"/>
        <w:numPr>
          <w:ilvl w:val="1"/>
          <w:numId w:val="2"/>
        </w:numPr>
        <w:tabs>
          <w:tab w:val="left" w:pos="720"/>
        </w:tabs>
        <w:spacing w:after="60"/>
        <w:jc w:val="both"/>
        <w:rPr>
          <w:rFonts w:asciiTheme="minorHAnsi" w:hAnsiTheme="minorHAnsi"/>
          <w:sz w:val="22"/>
          <w:szCs w:val="22"/>
        </w:rPr>
      </w:pPr>
      <w:r w:rsidRPr="006814C6">
        <w:rPr>
          <w:rFonts w:asciiTheme="minorHAnsi" w:hAnsiTheme="minorHAnsi"/>
          <w:color w:val="000000"/>
          <w:sz w:val="22"/>
          <w:szCs w:val="22"/>
        </w:rPr>
        <w:t>na Předmětu převodu neváznou žádná</w:t>
      </w:r>
      <w:r w:rsidRPr="006814C6">
        <w:rPr>
          <w:rFonts w:asciiTheme="minorHAnsi" w:hAnsiTheme="minorHAnsi"/>
          <w:sz w:val="22"/>
          <w:szCs w:val="22"/>
        </w:rPr>
        <w:t xml:space="preserve"> věcná břemena zapsaná či nezapsaná, zástavy, ani</w:t>
      </w:r>
      <w:r w:rsidRPr="00EF68CE">
        <w:rPr>
          <w:rFonts w:asciiTheme="minorHAnsi" w:hAnsiTheme="minorHAnsi"/>
          <w:sz w:val="22"/>
          <w:szCs w:val="22"/>
        </w:rPr>
        <w:t xml:space="preserve"> jiné právní vady (zejména nájemní právo, podnájemní právo, omezení převoditelnosti Předmětu převodu), které by omezovaly nebo znemožňovaly jeho řádné užívání a výkon vlastnického práva stranou </w:t>
      </w:r>
      <w:r w:rsidRPr="006814C6">
        <w:rPr>
          <w:rFonts w:asciiTheme="minorHAnsi" w:hAnsiTheme="minorHAnsi"/>
          <w:sz w:val="22"/>
          <w:szCs w:val="22"/>
        </w:rPr>
        <w:t>Kupující;</w:t>
      </w:r>
    </w:p>
    <w:p w14:paraId="4D95836F" w14:textId="766031C6" w:rsidR="00732ECF" w:rsidRPr="00EF68CE" w:rsidRDefault="00732ECF" w:rsidP="00732ECF">
      <w:pPr>
        <w:pStyle w:val="Odstavecseseznamem"/>
        <w:numPr>
          <w:ilvl w:val="1"/>
          <w:numId w:val="2"/>
        </w:numPr>
        <w:tabs>
          <w:tab w:val="left" w:pos="720"/>
        </w:tabs>
        <w:spacing w:after="60"/>
        <w:jc w:val="both"/>
        <w:rPr>
          <w:rFonts w:asciiTheme="minorHAnsi" w:hAnsiTheme="minorHAnsi"/>
          <w:sz w:val="22"/>
          <w:szCs w:val="22"/>
        </w:rPr>
      </w:pPr>
      <w:r w:rsidRPr="00EF68CE">
        <w:rPr>
          <w:rFonts w:asciiTheme="minorHAnsi" w:hAnsiTheme="minorHAnsi"/>
          <w:iCs/>
          <w:sz w:val="22"/>
          <w:szCs w:val="22"/>
        </w:rPr>
        <w:t>neexistují žádné jiné smlouvy či dohody, které by ohledně Předmětu převodu zakládaly výše uvedená práva, jež dosud nejsou zapsána v katastru nemovitostí, pokud se tam zapisují, a ani nejsou u příslušného katastrálního úřadu ohledně Předmětu převodu podány žádné návrhy, o nichž dosud nebylo pravomocně rozhodnuto</w:t>
      </w:r>
      <w:r w:rsidR="0024018D">
        <w:rPr>
          <w:rFonts w:asciiTheme="minorHAnsi" w:hAnsiTheme="minorHAnsi"/>
          <w:iCs/>
          <w:sz w:val="22"/>
          <w:szCs w:val="22"/>
        </w:rPr>
        <w:t>;</w:t>
      </w:r>
    </w:p>
    <w:p w14:paraId="7BE01931" w14:textId="77777777" w:rsidR="00732ECF" w:rsidRPr="00EF68CE" w:rsidRDefault="00732ECF" w:rsidP="00732ECF">
      <w:pPr>
        <w:pStyle w:val="Odstavecseseznamem"/>
        <w:numPr>
          <w:ilvl w:val="1"/>
          <w:numId w:val="2"/>
        </w:numPr>
        <w:tabs>
          <w:tab w:val="left" w:pos="720"/>
        </w:tabs>
        <w:spacing w:after="60"/>
        <w:jc w:val="both"/>
        <w:rPr>
          <w:rFonts w:asciiTheme="minorHAnsi" w:hAnsiTheme="minorHAnsi"/>
          <w:sz w:val="22"/>
          <w:szCs w:val="22"/>
        </w:rPr>
      </w:pPr>
      <w:r w:rsidRPr="00EF68CE">
        <w:rPr>
          <w:rFonts w:asciiTheme="minorHAnsi" w:hAnsiTheme="minorHAnsi"/>
          <w:color w:val="000000"/>
          <w:sz w:val="22"/>
          <w:szCs w:val="22"/>
        </w:rPr>
        <w:t>na Předmětu převodu neváznou</w:t>
      </w:r>
      <w:r w:rsidRPr="00EF68CE">
        <w:rPr>
          <w:rFonts w:asciiTheme="minorHAnsi" w:hAnsiTheme="minorHAnsi"/>
          <w:sz w:val="22"/>
          <w:szCs w:val="22"/>
        </w:rPr>
        <w:t xml:space="preserve"> žádné dluhy (zejména nedoplatky na povinných platbách vztahujících</w:t>
      </w:r>
      <w:r>
        <w:rPr>
          <w:rFonts w:asciiTheme="minorHAnsi" w:hAnsiTheme="minorHAnsi"/>
          <w:sz w:val="22"/>
          <w:szCs w:val="22"/>
        </w:rPr>
        <w:t xml:space="preserve"> </w:t>
      </w:r>
      <w:proofErr w:type="gramStart"/>
      <w:r w:rsidRPr="00EF68CE">
        <w:rPr>
          <w:rFonts w:asciiTheme="minorHAnsi" w:hAnsiTheme="minorHAnsi"/>
          <w:sz w:val="22"/>
          <w:szCs w:val="22"/>
        </w:rPr>
        <w:t>se</w:t>
      </w:r>
      <w:proofErr w:type="gramEnd"/>
      <w:r w:rsidRPr="00EF68CE">
        <w:rPr>
          <w:rFonts w:asciiTheme="minorHAnsi" w:hAnsiTheme="minorHAnsi"/>
          <w:sz w:val="22"/>
          <w:szCs w:val="22"/>
        </w:rPr>
        <w:t xml:space="preserve"> k Předmětu převodu); ve věci vypořádání případných přeplatků či nedoplatků vzniklých do okamžiku předání Předmětu převodu, platí mezi Smluvními stranami ujednání obsažené v čl. V. odst. 5.4 této Smlouvy;</w:t>
      </w:r>
    </w:p>
    <w:p w14:paraId="696AAE1A" w14:textId="77777777" w:rsidR="00732ECF" w:rsidRPr="00EF68CE" w:rsidRDefault="00732ECF" w:rsidP="00732ECF">
      <w:pPr>
        <w:pStyle w:val="Odstavecseseznamem"/>
        <w:tabs>
          <w:tab w:val="left" w:pos="720"/>
        </w:tabs>
        <w:jc w:val="both"/>
        <w:rPr>
          <w:rFonts w:asciiTheme="minorHAnsi" w:hAnsiTheme="minorHAnsi"/>
          <w:sz w:val="22"/>
          <w:szCs w:val="22"/>
        </w:rPr>
      </w:pPr>
      <w:r w:rsidRPr="00EF68CE">
        <w:rPr>
          <w:rFonts w:asciiTheme="minorHAnsi" w:hAnsiTheme="minorHAnsi"/>
          <w:sz w:val="22"/>
          <w:szCs w:val="22"/>
        </w:rPr>
        <w:t xml:space="preserve">Strana Prodávající se zavazuje, že výše uvedená prohlášení jsou pravdivá ke dni podpisu této Smlouvy a dále se zavazuje, že po podpisu této kupní Smlouvy neučiní žádný úkon, na základě kterého by došlo k porušení jakéhokoliv z výše uvedených prohlášení nebo by se jakékoliv z výše uvedených prohlášení stalo nepravdivým. </w:t>
      </w:r>
    </w:p>
    <w:p w14:paraId="3CA5F98E" w14:textId="77777777" w:rsidR="00732ECF" w:rsidRPr="00EF68CE" w:rsidRDefault="00732ECF" w:rsidP="00732ECF">
      <w:pPr>
        <w:pStyle w:val="Odstavecseseznamem"/>
        <w:tabs>
          <w:tab w:val="left" w:pos="720"/>
        </w:tabs>
        <w:jc w:val="both"/>
        <w:rPr>
          <w:rFonts w:asciiTheme="minorHAnsi" w:hAnsiTheme="minorHAnsi"/>
          <w:sz w:val="22"/>
          <w:szCs w:val="22"/>
        </w:rPr>
      </w:pPr>
    </w:p>
    <w:p w14:paraId="46639BD2" w14:textId="77777777" w:rsidR="00732ECF" w:rsidRPr="00662AE5" w:rsidRDefault="00732ECF" w:rsidP="00732ECF">
      <w:pPr>
        <w:pStyle w:val="Odstavecseseznamem"/>
        <w:numPr>
          <w:ilvl w:val="0"/>
          <w:numId w:val="2"/>
        </w:numPr>
        <w:tabs>
          <w:tab w:val="left" w:pos="720"/>
        </w:tabs>
        <w:spacing w:after="120"/>
        <w:ind w:left="709" w:hanging="709"/>
        <w:jc w:val="both"/>
        <w:rPr>
          <w:rFonts w:asciiTheme="minorHAnsi" w:hAnsiTheme="minorHAnsi"/>
          <w:sz w:val="22"/>
          <w:szCs w:val="22"/>
        </w:rPr>
      </w:pPr>
      <w:r w:rsidRPr="00662AE5">
        <w:rPr>
          <w:rFonts w:asciiTheme="minorHAnsi" w:hAnsiTheme="minorHAnsi"/>
          <w:sz w:val="22"/>
          <w:szCs w:val="22"/>
        </w:rPr>
        <w:t xml:space="preserve">Strana Kupující výslovně prohlašuje, že </w:t>
      </w:r>
    </w:p>
    <w:p w14:paraId="765D9BF4" w14:textId="77777777" w:rsidR="00732ECF" w:rsidRPr="00EF68CE" w:rsidRDefault="00732ECF" w:rsidP="00732ECF">
      <w:pPr>
        <w:pStyle w:val="Odstavecseseznamem"/>
        <w:numPr>
          <w:ilvl w:val="1"/>
          <w:numId w:val="2"/>
        </w:numPr>
        <w:tabs>
          <w:tab w:val="left" w:pos="720"/>
        </w:tabs>
        <w:spacing w:after="120"/>
        <w:ind w:left="1434" w:hanging="357"/>
        <w:jc w:val="both"/>
        <w:rPr>
          <w:rFonts w:asciiTheme="minorHAnsi" w:hAnsiTheme="minorHAnsi"/>
          <w:sz w:val="22"/>
          <w:szCs w:val="22"/>
        </w:rPr>
      </w:pPr>
      <w:proofErr w:type="gramStart"/>
      <w:r w:rsidRPr="00EF68CE">
        <w:rPr>
          <w:rFonts w:asciiTheme="minorHAnsi" w:hAnsiTheme="minorHAnsi"/>
          <w:sz w:val="22"/>
          <w:szCs w:val="22"/>
        </w:rPr>
        <w:t>si</w:t>
      </w:r>
      <w:proofErr w:type="gramEnd"/>
      <w:r w:rsidRPr="00EF68CE">
        <w:rPr>
          <w:rFonts w:asciiTheme="minorHAnsi" w:hAnsiTheme="minorHAnsi"/>
          <w:sz w:val="22"/>
          <w:szCs w:val="22"/>
        </w:rPr>
        <w:t xml:space="preserve"> P</w:t>
      </w:r>
      <w:r>
        <w:rPr>
          <w:rFonts w:asciiTheme="minorHAnsi" w:hAnsiTheme="minorHAnsi"/>
          <w:sz w:val="22"/>
          <w:szCs w:val="22"/>
        </w:rPr>
        <w:t xml:space="preserve">ředmět převodu řádně prohlédla, je jí znám </w:t>
      </w:r>
      <w:r w:rsidRPr="00EF68CE">
        <w:rPr>
          <w:rFonts w:asciiTheme="minorHAnsi" w:hAnsiTheme="minorHAnsi"/>
          <w:sz w:val="22"/>
          <w:szCs w:val="22"/>
        </w:rPr>
        <w:t xml:space="preserve">jeho právní a </w:t>
      </w:r>
      <w:r>
        <w:rPr>
          <w:rFonts w:asciiTheme="minorHAnsi" w:hAnsiTheme="minorHAnsi"/>
          <w:sz w:val="22"/>
          <w:szCs w:val="22"/>
        </w:rPr>
        <w:t>faktický</w:t>
      </w:r>
      <w:r w:rsidRPr="00EF68CE">
        <w:rPr>
          <w:rFonts w:asciiTheme="minorHAnsi" w:hAnsiTheme="minorHAnsi"/>
          <w:sz w:val="22"/>
          <w:szCs w:val="22"/>
        </w:rPr>
        <w:t xml:space="preserve"> stav a </w:t>
      </w:r>
      <w:r>
        <w:rPr>
          <w:rFonts w:asciiTheme="minorHAnsi" w:hAnsiTheme="minorHAnsi"/>
          <w:sz w:val="22"/>
          <w:szCs w:val="22"/>
        </w:rPr>
        <w:t>neshledala na něm žádné vady, na které by nebyla upozorněna Prodávajícím</w:t>
      </w:r>
      <w:r w:rsidRPr="00EF68CE">
        <w:rPr>
          <w:rFonts w:asciiTheme="minorHAnsi" w:hAnsiTheme="minorHAnsi"/>
          <w:sz w:val="22"/>
          <w:szCs w:val="22"/>
        </w:rPr>
        <w:t>;</w:t>
      </w:r>
    </w:p>
    <w:p w14:paraId="0034E996" w14:textId="77777777" w:rsidR="00732ECF" w:rsidRPr="00EF68CE" w:rsidRDefault="00732ECF" w:rsidP="00732ECF">
      <w:pPr>
        <w:pStyle w:val="Odstavecseseznamem"/>
        <w:numPr>
          <w:ilvl w:val="1"/>
          <w:numId w:val="2"/>
        </w:numPr>
        <w:tabs>
          <w:tab w:val="left" w:pos="720"/>
        </w:tabs>
        <w:contextualSpacing/>
        <w:jc w:val="both"/>
        <w:rPr>
          <w:rFonts w:asciiTheme="minorHAnsi" w:hAnsiTheme="minorHAnsi"/>
          <w:sz w:val="22"/>
          <w:szCs w:val="22"/>
        </w:rPr>
      </w:pPr>
      <w:r w:rsidRPr="00EF68CE">
        <w:rPr>
          <w:rFonts w:asciiTheme="minorHAnsi" w:hAnsiTheme="minorHAnsi"/>
          <w:sz w:val="22"/>
          <w:szCs w:val="22"/>
        </w:rPr>
        <w:t xml:space="preserve">je oprávněna tuto Smlouvu uzavřít a plnit závazky v ní obsažené, že neexistuje žádný závazek vůči jiné třetí osobě, ani nárok státu, finančního úřadu nebo jiného orgánu státní správy nebo samosprávy, který by straně Kupující bránil uzavřít a plnit tuto </w:t>
      </w:r>
      <w:r w:rsidRPr="00EF68CE">
        <w:rPr>
          <w:rFonts w:asciiTheme="minorHAnsi" w:hAnsiTheme="minorHAnsi"/>
          <w:sz w:val="22"/>
          <w:szCs w:val="22"/>
        </w:rPr>
        <w:lastRenderedPageBreak/>
        <w:t>smlouvu, že nebylo vůči ní zahájeno insolvenční řízení a že jí není známo, že by na ni byl podán insolvenční návrh.</w:t>
      </w:r>
      <w:r w:rsidRPr="00EF68CE">
        <w:rPr>
          <w:rFonts w:asciiTheme="minorHAnsi" w:hAnsiTheme="minorHAnsi"/>
          <w:sz w:val="22"/>
          <w:szCs w:val="22"/>
        </w:rPr>
        <w:tab/>
      </w:r>
    </w:p>
    <w:p w14:paraId="08F1E268" w14:textId="77777777" w:rsidR="00732ECF" w:rsidRPr="00EF68CE" w:rsidRDefault="00732ECF" w:rsidP="00732ECF">
      <w:pPr>
        <w:pStyle w:val="Odstavecseseznamem"/>
        <w:tabs>
          <w:tab w:val="left" w:pos="720"/>
        </w:tabs>
        <w:jc w:val="both"/>
        <w:rPr>
          <w:rFonts w:asciiTheme="minorHAnsi" w:hAnsiTheme="minorHAnsi"/>
          <w:sz w:val="22"/>
          <w:szCs w:val="22"/>
        </w:rPr>
      </w:pPr>
    </w:p>
    <w:p w14:paraId="42876B20" w14:textId="5E549E8F" w:rsidR="00732ECF" w:rsidRPr="00691E58" w:rsidRDefault="00691E58" w:rsidP="00732ECF">
      <w:pPr>
        <w:pStyle w:val="Odstavecseseznamem"/>
        <w:numPr>
          <w:ilvl w:val="0"/>
          <w:numId w:val="2"/>
        </w:numPr>
        <w:ind w:hanging="720"/>
        <w:contextualSpacing/>
        <w:jc w:val="both"/>
        <w:rPr>
          <w:rFonts w:asciiTheme="minorHAnsi" w:hAnsiTheme="minorHAnsi" w:cstheme="minorHAnsi"/>
          <w:b/>
          <w:bCs/>
          <w:sz w:val="22"/>
          <w:szCs w:val="22"/>
        </w:rPr>
      </w:pPr>
      <w:r w:rsidRPr="00691E58">
        <w:rPr>
          <w:rFonts w:asciiTheme="minorHAnsi" w:eastAsia="Calibri" w:hAnsiTheme="minorHAnsi" w:cstheme="minorHAnsi"/>
          <w:color w:val="000000"/>
          <w:sz w:val="22"/>
          <w:szCs w:val="22"/>
        </w:rPr>
        <w:t xml:space="preserve">Poruší-li strana Prodávající jakýkoliv závazek v čl. </w:t>
      </w:r>
      <w:r w:rsidR="00AC13AE">
        <w:rPr>
          <w:rFonts w:asciiTheme="minorHAnsi" w:eastAsia="Calibri" w:hAnsiTheme="minorHAnsi" w:cstheme="minorHAnsi"/>
          <w:color w:val="000000"/>
          <w:sz w:val="22"/>
          <w:szCs w:val="22"/>
        </w:rPr>
        <w:t xml:space="preserve">IV. odst. </w:t>
      </w:r>
      <w:r w:rsidRPr="00691E58">
        <w:rPr>
          <w:rFonts w:asciiTheme="minorHAnsi" w:eastAsia="Calibri" w:hAnsiTheme="minorHAnsi" w:cstheme="minorHAnsi"/>
          <w:color w:val="000000"/>
          <w:sz w:val="22"/>
          <w:szCs w:val="22"/>
        </w:rPr>
        <w:t>4.1 výše, či se ukáže jakékoli z prohlášení strany Prodávající obsažené v</w:t>
      </w:r>
      <w:r w:rsidR="00AC13AE">
        <w:rPr>
          <w:rFonts w:asciiTheme="minorHAnsi" w:eastAsia="Calibri" w:hAnsiTheme="minorHAnsi" w:cstheme="minorHAnsi"/>
          <w:color w:val="000000"/>
          <w:sz w:val="22"/>
          <w:szCs w:val="22"/>
        </w:rPr>
        <w:t xml:space="preserve"> čl. IV. </w:t>
      </w:r>
      <w:r w:rsidRPr="00691E58">
        <w:rPr>
          <w:rFonts w:asciiTheme="minorHAnsi" w:eastAsia="Calibri" w:hAnsiTheme="minorHAnsi" w:cstheme="minorHAnsi"/>
          <w:color w:val="000000"/>
          <w:sz w:val="22"/>
          <w:szCs w:val="22"/>
        </w:rPr>
        <w:t>odst. 4.1 této Smlouvy jako nepravdivé, neúplné či zmatečné, a strana Prodávající neodstraní závadný stav ani v dodatečné lhůtě 30 dnů, je strana Kupující oprávněna od této smlouvy odstoupit.</w:t>
      </w:r>
    </w:p>
    <w:p w14:paraId="60258D72" w14:textId="77777777" w:rsidR="00732ECF" w:rsidRPr="00691E58" w:rsidRDefault="00732ECF" w:rsidP="00732ECF">
      <w:pPr>
        <w:pStyle w:val="Odstavecseseznamem"/>
        <w:ind w:left="720"/>
        <w:contextualSpacing/>
        <w:jc w:val="both"/>
        <w:rPr>
          <w:rFonts w:asciiTheme="minorHAnsi" w:hAnsiTheme="minorHAnsi" w:cstheme="minorHAnsi"/>
          <w:b/>
          <w:bCs/>
          <w:sz w:val="22"/>
          <w:szCs w:val="22"/>
        </w:rPr>
      </w:pPr>
    </w:p>
    <w:p w14:paraId="1BB02F60" w14:textId="3C656334" w:rsidR="00732ECF" w:rsidRPr="00433F39" w:rsidRDefault="00732ECF" w:rsidP="00732ECF">
      <w:pPr>
        <w:pStyle w:val="Odstavecseseznamem"/>
        <w:numPr>
          <w:ilvl w:val="0"/>
          <w:numId w:val="2"/>
        </w:numPr>
        <w:ind w:hanging="720"/>
        <w:contextualSpacing/>
        <w:jc w:val="both"/>
        <w:rPr>
          <w:rFonts w:asciiTheme="minorHAnsi" w:hAnsiTheme="minorHAnsi"/>
          <w:bCs/>
          <w:sz w:val="22"/>
          <w:szCs w:val="22"/>
        </w:rPr>
      </w:pPr>
      <w:r w:rsidRPr="00EF68CE">
        <w:rPr>
          <w:rFonts w:asciiTheme="minorHAnsi" w:hAnsiTheme="minorHAnsi"/>
          <w:bCs/>
          <w:sz w:val="22"/>
          <w:szCs w:val="22"/>
        </w:rPr>
        <w:t>Smluvní strany dále výslovně prohlašují, že mezi nimi nedošlo k jakýmkoli závazkovým vedlejším ujednáním uvedeným v ustanovení § 2128 občanského zákoníku (zejména pak k ujednání o výhradě vlastnické</w:t>
      </w:r>
      <w:r w:rsidR="00F01774">
        <w:rPr>
          <w:rFonts w:asciiTheme="minorHAnsi" w:hAnsiTheme="minorHAnsi"/>
          <w:bCs/>
          <w:sz w:val="22"/>
          <w:szCs w:val="22"/>
        </w:rPr>
        <w:t xml:space="preserve">ho práva, o právu zpětné koupě </w:t>
      </w:r>
      <w:r w:rsidRPr="00EF68CE">
        <w:rPr>
          <w:rFonts w:asciiTheme="minorHAnsi" w:hAnsiTheme="minorHAnsi"/>
          <w:bCs/>
          <w:sz w:val="22"/>
          <w:szCs w:val="22"/>
        </w:rPr>
        <w:t xml:space="preserve">nebo zatížení, o výhradě předkupního práva </w:t>
      </w:r>
      <w:r w:rsidRPr="00433F39">
        <w:rPr>
          <w:rFonts w:asciiTheme="minorHAnsi" w:hAnsiTheme="minorHAnsi"/>
          <w:bCs/>
          <w:sz w:val="22"/>
          <w:szCs w:val="22"/>
        </w:rPr>
        <w:t>nebo lepšího kupce, jakož i pro ujednání o koupi na zkoušku</w:t>
      </w:r>
      <w:r w:rsidRPr="00433F39">
        <w:rPr>
          <w:rFonts w:asciiTheme="minorHAnsi" w:hAnsiTheme="minorHAnsi"/>
          <w:bCs/>
        </w:rPr>
        <w:t>)</w:t>
      </w:r>
      <w:r w:rsidR="00F01774" w:rsidRPr="00433F39">
        <w:rPr>
          <w:rFonts w:asciiTheme="minorHAnsi" w:hAnsiTheme="minorHAnsi"/>
          <w:bCs/>
        </w:rPr>
        <w:t>, vyjma zákazu zcizení podle čl. 4.5 této Smlouvy</w:t>
      </w:r>
      <w:r w:rsidRPr="00433F39">
        <w:rPr>
          <w:rFonts w:asciiTheme="minorHAnsi" w:hAnsiTheme="minorHAnsi"/>
          <w:bCs/>
        </w:rPr>
        <w:t>.</w:t>
      </w:r>
      <w:r w:rsidRPr="00433F39">
        <w:rPr>
          <w:rFonts w:asciiTheme="minorHAnsi" w:hAnsiTheme="minorHAnsi" w:cs="Verdana"/>
          <w:sz w:val="22"/>
          <w:szCs w:val="22"/>
        </w:rPr>
        <w:t xml:space="preserve"> </w:t>
      </w:r>
    </w:p>
    <w:p w14:paraId="4CA4B34A" w14:textId="77777777" w:rsidR="00F01774" w:rsidRPr="00433F39" w:rsidRDefault="00F01774" w:rsidP="00F01774">
      <w:pPr>
        <w:pStyle w:val="Odstavecseseznamem"/>
        <w:rPr>
          <w:rFonts w:asciiTheme="minorHAnsi" w:hAnsiTheme="minorHAnsi"/>
          <w:bCs/>
          <w:sz w:val="22"/>
          <w:szCs w:val="22"/>
        </w:rPr>
      </w:pPr>
    </w:p>
    <w:p w14:paraId="189B8F25" w14:textId="77777777" w:rsidR="00F01774" w:rsidRPr="00EF68CE" w:rsidRDefault="00F01774" w:rsidP="00F01774">
      <w:pPr>
        <w:pStyle w:val="Odstavecseseznamem"/>
        <w:ind w:left="720"/>
        <w:contextualSpacing/>
        <w:jc w:val="both"/>
        <w:rPr>
          <w:rFonts w:asciiTheme="minorHAnsi" w:hAnsiTheme="minorHAnsi"/>
          <w:b/>
          <w:bCs/>
          <w:sz w:val="22"/>
          <w:szCs w:val="22"/>
        </w:rPr>
      </w:pPr>
    </w:p>
    <w:p w14:paraId="5A7C7085" w14:textId="77777777" w:rsidR="00732ECF" w:rsidRPr="00EF68CE" w:rsidRDefault="00732ECF" w:rsidP="00732ECF">
      <w:pPr>
        <w:pStyle w:val="Zkladntext"/>
        <w:spacing w:after="0" w:line="240" w:lineRule="auto"/>
        <w:jc w:val="center"/>
        <w:rPr>
          <w:b/>
          <w:bCs/>
        </w:rPr>
      </w:pPr>
      <w:r w:rsidRPr="00EF68CE">
        <w:rPr>
          <w:b/>
          <w:bCs/>
        </w:rPr>
        <w:t>V.</w:t>
      </w:r>
    </w:p>
    <w:p w14:paraId="72F59021" w14:textId="77777777" w:rsidR="00732ECF" w:rsidRPr="00EF68CE" w:rsidRDefault="00732ECF" w:rsidP="00732ECF">
      <w:pPr>
        <w:pStyle w:val="Zkladntext"/>
        <w:spacing w:after="0" w:line="240" w:lineRule="auto"/>
        <w:jc w:val="center"/>
        <w:rPr>
          <w:b/>
          <w:bCs/>
        </w:rPr>
      </w:pPr>
      <w:r w:rsidRPr="00EF68CE">
        <w:rPr>
          <w:b/>
          <w:bCs/>
        </w:rPr>
        <w:t>Další ujednání Smluvních stran</w:t>
      </w:r>
    </w:p>
    <w:p w14:paraId="51A73ED1" w14:textId="77777777" w:rsidR="00732ECF" w:rsidRPr="00EF68CE" w:rsidRDefault="00732ECF" w:rsidP="00732ECF">
      <w:pPr>
        <w:pStyle w:val="Zkladntext"/>
        <w:spacing w:after="0" w:line="240" w:lineRule="auto"/>
      </w:pPr>
    </w:p>
    <w:p w14:paraId="1821C972" w14:textId="62668511" w:rsidR="00732ECF" w:rsidRPr="00607C5D" w:rsidRDefault="00732ECF" w:rsidP="00732ECF">
      <w:pPr>
        <w:pStyle w:val="Odstavecseseznamem"/>
        <w:numPr>
          <w:ilvl w:val="1"/>
          <w:numId w:val="3"/>
        </w:numPr>
        <w:ind w:left="709" w:hanging="709"/>
        <w:contextualSpacing/>
        <w:jc w:val="both"/>
        <w:rPr>
          <w:rFonts w:asciiTheme="minorHAnsi" w:hAnsiTheme="minorHAnsi"/>
          <w:bCs/>
          <w:sz w:val="22"/>
          <w:szCs w:val="22"/>
        </w:rPr>
      </w:pPr>
      <w:r w:rsidRPr="000C006D">
        <w:rPr>
          <w:rFonts w:asciiTheme="minorHAnsi" w:hAnsiTheme="minorHAnsi"/>
          <w:bCs/>
          <w:sz w:val="22"/>
          <w:szCs w:val="22"/>
        </w:rPr>
        <w:t xml:space="preserve">Smluvní strany se dohodly, že </w:t>
      </w:r>
      <w:r w:rsidRPr="00607C5D">
        <w:rPr>
          <w:rFonts w:asciiTheme="minorHAnsi" w:hAnsiTheme="minorHAnsi"/>
          <w:bCs/>
          <w:sz w:val="22"/>
          <w:szCs w:val="22"/>
        </w:rPr>
        <w:t xml:space="preserve">Předmět převodu specifikovaný v čl. </w:t>
      </w:r>
      <w:r w:rsidR="00723163">
        <w:rPr>
          <w:rFonts w:asciiTheme="minorHAnsi" w:hAnsiTheme="minorHAnsi"/>
          <w:bCs/>
          <w:sz w:val="22"/>
          <w:szCs w:val="22"/>
        </w:rPr>
        <w:t xml:space="preserve">I. odst. </w:t>
      </w:r>
      <w:r w:rsidRPr="00607C5D">
        <w:rPr>
          <w:rFonts w:asciiTheme="minorHAnsi" w:hAnsiTheme="minorHAnsi"/>
          <w:bCs/>
          <w:sz w:val="22"/>
          <w:szCs w:val="22"/>
        </w:rPr>
        <w:t xml:space="preserve">1.1 této Smlouvy, je předáván straně Kupující při podpisu této Smlouvy (protokolární předání) a obě strany předání stvrzují svými podpisy níže. </w:t>
      </w:r>
    </w:p>
    <w:p w14:paraId="6339D502" w14:textId="77777777" w:rsidR="00732ECF" w:rsidRPr="00EF68CE" w:rsidRDefault="00732ECF" w:rsidP="00732ECF">
      <w:pPr>
        <w:pStyle w:val="Odstavecseseznamem"/>
        <w:ind w:left="709"/>
        <w:contextualSpacing/>
        <w:jc w:val="both"/>
        <w:rPr>
          <w:rFonts w:asciiTheme="minorHAnsi" w:hAnsiTheme="minorHAnsi"/>
          <w:bCs/>
          <w:sz w:val="22"/>
          <w:szCs w:val="22"/>
        </w:rPr>
      </w:pPr>
    </w:p>
    <w:p w14:paraId="3CAD8937" w14:textId="77777777" w:rsidR="00732ECF" w:rsidRPr="00EF68CE" w:rsidRDefault="00732ECF" w:rsidP="00732ECF">
      <w:pPr>
        <w:pStyle w:val="Odstavecseseznamem"/>
        <w:numPr>
          <w:ilvl w:val="1"/>
          <w:numId w:val="3"/>
        </w:numPr>
        <w:ind w:left="709" w:hanging="709"/>
        <w:contextualSpacing/>
        <w:jc w:val="both"/>
        <w:rPr>
          <w:rFonts w:asciiTheme="minorHAnsi" w:hAnsiTheme="minorHAnsi"/>
          <w:bCs/>
          <w:sz w:val="22"/>
          <w:szCs w:val="22"/>
        </w:rPr>
      </w:pPr>
      <w:r w:rsidRPr="00EF68CE">
        <w:rPr>
          <w:rFonts w:asciiTheme="minorHAnsi" w:hAnsiTheme="minorHAnsi"/>
          <w:bCs/>
          <w:sz w:val="22"/>
          <w:szCs w:val="22"/>
        </w:rPr>
        <w:t xml:space="preserve">Strana Kupující bere na vědomí, že veškeré přenechané příslušenství se nachází ve stavu odpovídajícím jeho běžnému opotřebení a je jí přenecháváno tak, jak stojí a leží. Smluvní strany výslovně prohlašují, že částka odpovídající vypořádání za příslušenství specifikované v tomto článku je mezi nimi již zohledněna v rámci dohodnuté Kupní ceny. Strana Prodávající touto Smlouvou taktéž převádí vlastnické právo k příslušenství dle tohoto ustanovení Smlouvy na stranu Kupující. Strana Kupující vlastnické právo k příslušenství dle tohoto ustanovení Smlouvy přijímá do svého výlučného </w:t>
      </w:r>
      <w:r>
        <w:rPr>
          <w:rFonts w:asciiTheme="minorHAnsi" w:hAnsiTheme="minorHAnsi"/>
          <w:bCs/>
          <w:sz w:val="22"/>
          <w:szCs w:val="22"/>
        </w:rPr>
        <w:t>vlastnictví</w:t>
      </w:r>
      <w:r w:rsidRPr="00EF68CE">
        <w:rPr>
          <w:rFonts w:asciiTheme="minorHAnsi" w:hAnsiTheme="minorHAnsi"/>
          <w:bCs/>
          <w:sz w:val="22"/>
          <w:szCs w:val="22"/>
        </w:rPr>
        <w:t>.</w:t>
      </w:r>
    </w:p>
    <w:p w14:paraId="6875D480" w14:textId="77777777" w:rsidR="00732ECF" w:rsidRPr="00EF68CE" w:rsidRDefault="00732ECF" w:rsidP="00732ECF">
      <w:pPr>
        <w:pStyle w:val="Odstavecseseznamem"/>
        <w:ind w:left="709"/>
        <w:contextualSpacing/>
        <w:jc w:val="both"/>
        <w:rPr>
          <w:rFonts w:asciiTheme="minorHAnsi" w:hAnsiTheme="minorHAnsi"/>
          <w:bCs/>
          <w:sz w:val="22"/>
          <w:szCs w:val="22"/>
        </w:rPr>
      </w:pPr>
    </w:p>
    <w:p w14:paraId="0B662452" w14:textId="77777777" w:rsidR="00732ECF" w:rsidRPr="00EF68CE" w:rsidRDefault="00732ECF" w:rsidP="00732ECF">
      <w:pPr>
        <w:pStyle w:val="Odstavecseseznamem"/>
        <w:numPr>
          <w:ilvl w:val="1"/>
          <w:numId w:val="3"/>
        </w:numPr>
        <w:ind w:left="709" w:hanging="709"/>
        <w:contextualSpacing/>
        <w:jc w:val="both"/>
        <w:rPr>
          <w:rFonts w:asciiTheme="minorHAnsi" w:hAnsiTheme="minorHAnsi"/>
          <w:bCs/>
          <w:sz w:val="22"/>
          <w:szCs w:val="22"/>
        </w:rPr>
      </w:pPr>
      <w:r w:rsidRPr="00EF68CE">
        <w:rPr>
          <w:rFonts w:asciiTheme="minorHAnsi" w:hAnsiTheme="minorHAnsi"/>
          <w:bCs/>
          <w:sz w:val="22"/>
          <w:szCs w:val="22"/>
        </w:rPr>
        <w:t xml:space="preserve">Účastníci Smlouvy se dohodli na tom, že do okamžiku protokolárního předání Předmětu převodu nese odpovědnost za případně vzniklé škody na Předmětu převodu strana Prodávající, a to včetně odpovědnosti za škody, jež by případně vznikly na majetku třetích osob v souvislosti s užíváním Předmětu převodu. Současně se strana Prodávající zavazuje do okamžiku protokolárního předání Předmětu převodu hradit náklady spojené s jeho vlastnictvím a užíváním. Zároveň do okamžiku protokolárního předání Předmětu převodu náleží straně Prodávající plody a užitky Předmětu převodu. </w:t>
      </w:r>
    </w:p>
    <w:p w14:paraId="688C0DE4" w14:textId="77777777" w:rsidR="00732ECF" w:rsidRPr="00EF68CE" w:rsidRDefault="00732ECF" w:rsidP="00732ECF">
      <w:pPr>
        <w:pStyle w:val="Odstavecseseznamem"/>
        <w:ind w:left="709"/>
        <w:contextualSpacing/>
        <w:jc w:val="both"/>
        <w:rPr>
          <w:rFonts w:asciiTheme="minorHAnsi" w:hAnsiTheme="minorHAnsi"/>
          <w:bCs/>
          <w:sz w:val="22"/>
          <w:szCs w:val="22"/>
        </w:rPr>
      </w:pPr>
    </w:p>
    <w:p w14:paraId="5FFDD531" w14:textId="77777777" w:rsidR="00732ECF" w:rsidRPr="00CD2A33" w:rsidRDefault="00732ECF" w:rsidP="00732ECF">
      <w:pPr>
        <w:pStyle w:val="Odstavecseseznamem"/>
        <w:numPr>
          <w:ilvl w:val="1"/>
          <w:numId w:val="3"/>
        </w:numPr>
        <w:ind w:left="709" w:hanging="709"/>
        <w:contextualSpacing/>
        <w:jc w:val="both"/>
        <w:rPr>
          <w:rFonts w:asciiTheme="minorHAnsi" w:hAnsiTheme="minorHAnsi"/>
          <w:bCs/>
          <w:sz w:val="22"/>
          <w:szCs w:val="22"/>
        </w:rPr>
      </w:pPr>
      <w:r w:rsidRPr="00EF68CE">
        <w:rPr>
          <w:rFonts w:asciiTheme="minorHAnsi" w:hAnsiTheme="minorHAnsi"/>
          <w:sz w:val="22"/>
          <w:szCs w:val="22"/>
        </w:rPr>
        <w:t xml:space="preserve">Ve věci vypořádání případných nedoplatků či přeplatků se Smluvní </w:t>
      </w:r>
      <w:r>
        <w:rPr>
          <w:rFonts w:asciiTheme="minorHAnsi" w:hAnsiTheme="minorHAnsi"/>
          <w:sz w:val="22"/>
          <w:szCs w:val="22"/>
        </w:rPr>
        <w:t>strany dohodly následovně:</w:t>
      </w:r>
    </w:p>
    <w:p w14:paraId="27E8B230" w14:textId="77777777" w:rsidR="00732ECF" w:rsidRPr="00CD2A33" w:rsidRDefault="00732ECF" w:rsidP="00732ECF">
      <w:pPr>
        <w:pStyle w:val="Odstavecseseznamem"/>
        <w:rPr>
          <w:rFonts w:asciiTheme="minorHAnsi" w:hAnsiTheme="minorHAnsi"/>
          <w:bCs/>
          <w:sz w:val="22"/>
          <w:szCs w:val="22"/>
        </w:rPr>
      </w:pPr>
    </w:p>
    <w:p w14:paraId="250898CE" w14:textId="77777777" w:rsidR="00732ECF" w:rsidRPr="00FF69C9" w:rsidRDefault="00732ECF" w:rsidP="00732ECF">
      <w:pPr>
        <w:pStyle w:val="Zkladntext"/>
        <w:numPr>
          <w:ilvl w:val="1"/>
          <w:numId w:val="4"/>
        </w:numPr>
        <w:spacing w:after="0" w:line="240" w:lineRule="auto"/>
        <w:ind w:left="993" w:hanging="284"/>
        <w:jc w:val="both"/>
        <w:rPr>
          <w:bCs/>
        </w:rPr>
      </w:pPr>
      <w:r w:rsidRPr="00EF68CE">
        <w:t>strana Prodávající</w:t>
      </w:r>
      <w:r w:rsidRPr="00EF68CE">
        <w:rPr>
          <w:color w:val="000000"/>
        </w:rPr>
        <w:t xml:space="preserve"> se zavazuje, že uhradí straně Kupující případné nedoplatky úhrad za plnění spojená s užíváním Předmětu převodu, jež vznikly za období do okamžiku protokolárního předání, pokud by takovéto nedoplatky vznikly; </w:t>
      </w:r>
    </w:p>
    <w:p w14:paraId="55DAE79C" w14:textId="77777777" w:rsidR="00732ECF" w:rsidRPr="00EF68CE" w:rsidRDefault="00732ECF" w:rsidP="00732ECF">
      <w:pPr>
        <w:pStyle w:val="Zkladntext"/>
        <w:ind w:left="993"/>
        <w:rPr>
          <w:bCs/>
        </w:rPr>
      </w:pPr>
    </w:p>
    <w:p w14:paraId="49F41E2B" w14:textId="77777777" w:rsidR="00732ECF" w:rsidRPr="00EF68CE" w:rsidRDefault="00732ECF" w:rsidP="00732ECF">
      <w:pPr>
        <w:pStyle w:val="Zkladntext"/>
        <w:numPr>
          <w:ilvl w:val="1"/>
          <w:numId w:val="4"/>
        </w:numPr>
        <w:spacing w:line="240" w:lineRule="auto"/>
        <w:ind w:left="993" w:hanging="284"/>
        <w:jc w:val="both"/>
        <w:rPr>
          <w:bCs/>
        </w:rPr>
      </w:pPr>
      <w:r w:rsidRPr="00EF68CE">
        <w:rPr>
          <w:color w:val="000000"/>
        </w:rPr>
        <w:t>obdobně se zavazuje strana Kupující vydat straně Prodávající případné přeplatky záloh spojené s užíváním Předmětu převodu, které obdrží namísto strany Prodávající za období do okamžiku protokolárního předání.</w:t>
      </w:r>
    </w:p>
    <w:p w14:paraId="353630F0" w14:textId="77777777" w:rsidR="00732ECF" w:rsidRDefault="00732ECF" w:rsidP="00F01774">
      <w:pPr>
        <w:pStyle w:val="Zkladntext"/>
        <w:ind w:left="720"/>
        <w:jc w:val="both"/>
        <w:rPr>
          <w:color w:val="000000"/>
        </w:rPr>
      </w:pPr>
      <w:r w:rsidRPr="00EF68CE">
        <w:rPr>
          <w:color w:val="000000"/>
        </w:rPr>
        <w:lastRenderedPageBreak/>
        <w:t xml:space="preserve">Smluvní strany jsou si povinny případné přeplatky či nedoplatky vzájemně vypořádat nejpozději </w:t>
      </w:r>
      <w:r w:rsidRPr="00EF68CE">
        <w:t>do 30 pracovních dnů</w:t>
      </w:r>
      <w:r w:rsidRPr="00EF68CE">
        <w:rPr>
          <w:color w:val="000000"/>
        </w:rPr>
        <w:t xml:space="preserve"> od okamžiku vyúčtování příslušných přeplatků či nedoplatků ze strany dodavatelů jednotlivých služeb</w:t>
      </w:r>
      <w:r>
        <w:rPr>
          <w:color w:val="000000"/>
        </w:rPr>
        <w:t xml:space="preserve">. </w:t>
      </w:r>
    </w:p>
    <w:p w14:paraId="62CF66D5" w14:textId="77777777" w:rsidR="00732ECF" w:rsidRDefault="00732ECF" w:rsidP="00732ECF">
      <w:pPr>
        <w:pStyle w:val="Zkladntextodsazen"/>
        <w:spacing w:after="0" w:line="240" w:lineRule="auto"/>
        <w:ind w:left="0"/>
        <w:jc w:val="center"/>
        <w:rPr>
          <w:b/>
          <w:bCs/>
        </w:rPr>
      </w:pPr>
    </w:p>
    <w:p w14:paraId="49A8DBD6" w14:textId="77777777" w:rsidR="00732ECF" w:rsidRPr="00EF68CE" w:rsidRDefault="00732ECF" w:rsidP="00732ECF">
      <w:pPr>
        <w:pStyle w:val="Zkladntextodsazen"/>
        <w:spacing w:after="0" w:line="240" w:lineRule="auto"/>
        <w:ind w:left="0"/>
        <w:jc w:val="center"/>
        <w:rPr>
          <w:b/>
          <w:bCs/>
        </w:rPr>
      </w:pPr>
      <w:r w:rsidRPr="00EF68CE">
        <w:rPr>
          <w:b/>
          <w:bCs/>
        </w:rPr>
        <w:t>VI.</w:t>
      </w:r>
    </w:p>
    <w:p w14:paraId="6E066E24" w14:textId="77777777" w:rsidR="00732ECF" w:rsidRPr="00EF68CE" w:rsidRDefault="00732ECF" w:rsidP="00732ECF">
      <w:pPr>
        <w:pStyle w:val="Zkladntextodsazen"/>
        <w:spacing w:after="0" w:line="240" w:lineRule="auto"/>
        <w:ind w:left="0"/>
        <w:jc w:val="center"/>
        <w:rPr>
          <w:b/>
          <w:bCs/>
        </w:rPr>
      </w:pPr>
      <w:r w:rsidRPr="00EF68CE">
        <w:rPr>
          <w:b/>
          <w:bCs/>
        </w:rPr>
        <w:t>Katastr nemovitostí</w:t>
      </w:r>
    </w:p>
    <w:p w14:paraId="07BC4D46" w14:textId="77777777" w:rsidR="00732ECF" w:rsidRPr="00EF68CE" w:rsidRDefault="00732ECF" w:rsidP="00732ECF">
      <w:pPr>
        <w:pStyle w:val="Zkladntextodsazen"/>
        <w:spacing w:after="0" w:line="240" w:lineRule="auto"/>
        <w:ind w:left="0"/>
        <w:jc w:val="center"/>
        <w:rPr>
          <w:b/>
          <w:bCs/>
        </w:rPr>
      </w:pPr>
    </w:p>
    <w:p w14:paraId="5DED2303" w14:textId="77777777" w:rsidR="00732ECF" w:rsidRPr="00EF68CE" w:rsidRDefault="00732ECF" w:rsidP="00732ECF">
      <w:pPr>
        <w:pStyle w:val="Zkladntextodsazen"/>
        <w:numPr>
          <w:ilvl w:val="1"/>
          <w:numId w:val="5"/>
        </w:numPr>
        <w:spacing w:after="0" w:line="240" w:lineRule="auto"/>
        <w:ind w:left="709" w:hanging="709"/>
        <w:jc w:val="both"/>
        <w:rPr>
          <w:b/>
          <w:bCs/>
        </w:rPr>
      </w:pPr>
      <w:r w:rsidRPr="00EF68CE">
        <w:t xml:space="preserve">Vlastnické právo k Předmětu převodu nabude strana Kupující povolením vkladu vlastnického práva </w:t>
      </w:r>
      <w:r>
        <w:t xml:space="preserve">do </w:t>
      </w:r>
      <w:r w:rsidRPr="007C4197">
        <w:t>Katastru nemovitostí</w:t>
      </w:r>
      <w:r w:rsidRPr="00EF68CE">
        <w:t>, a to ke dni podání návrhu na zahájení řízení o povolení vkladu. Do uvedeného okamžiku jsou účastníci této Smlouvy svými projevy vázáni.</w:t>
      </w:r>
    </w:p>
    <w:p w14:paraId="6D6506D9" w14:textId="77777777" w:rsidR="00732ECF" w:rsidRPr="00EF68CE" w:rsidRDefault="00732ECF" w:rsidP="00732ECF">
      <w:pPr>
        <w:pStyle w:val="Zkladntextodsazen"/>
        <w:spacing w:after="0" w:line="240" w:lineRule="auto"/>
        <w:ind w:left="709"/>
        <w:rPr>
          <w:b/>
          <w:bCs/>
        </w:rPr>
      </w:pPr>
    </w:p>
    <w:p w14:paraId="57C4AE17" w14:textId="77777777" w:rsidR="00732ECF" w:rsidRPr="00EF68CE" w:rsidRDefault="00732ECF" w:rsidP="00732ECF">
      <w:pPr>
        <w:pStyle w:val="Zkladntextodsazen"/>
        <w:numPr>
          <w:ilvl w:val="1"/>
          <w:numId w:val="5"/>
        </w:numPr>
        <w:spacing w:after="0" w:line="240" w:lineRule="auto"/>
        <w:ind w:left="709" w:hanging="709"/>
        <w:jc w:val="both"/>
        <w:rPr>
          <w:b/>
          <w:bCs/>
        </w:rPr>
      </w:pPr>
      <w:r w:rsidRPr="00EF68CE">
        <w:t xml:space="preserve">Smluvní strany se dohodly, že v případě zastavení řízení o povolení vkladu vlastnického práva </w:t>
      </w:r>
      <w:r w:rsidRPr="00EF68CE">
        <w:br/>
        <w:t xml:space="preserve">do Katastru nemovitostí dle této Smlouvy nebo v případě zamítnutí návrhu na vklad vlastnického práva do Katastru nemovitostí dle této Smlouvy, se zavazují uzavřít nejpozději do 20 pracovních dnů od právní moci rozhodnutí o zastavení řízení nebo zamítnutí návrhu novou smlouvu se stejným obsahem a s odstraněním příp. nedostatků (včetně příslušného návrhu na vklad vlastnického práva k Předmětu převodu), které vedly k zastavení řízení o povolení vkladu vlastnického práva nebo k zamítnutí návrhu. Obdobně se Smluvní strany této Smlouvy zavazují postupovat i pro případ, že by byly příslušným katastrálním úřadem vyzvány k opravě či doplnění návrhu. </w:t>
      </w:r>
    </w:p>
    <w:p w14:paraId="2F577A8E" w14:textId="77777777" w:rsidR="00732ECF" w:rsidRPr="00EF68CE" w:rsidRDefault="00732ECF" w:rsidP="00732ECF">
      <w:pPr>
        <w:pStyle w:val="Zkladntextodsazen"/>
        <w:spacing w:after="0" w:line="240" w:lineRule="auto"/>
        <w:ind w:left="709"/>
        <w:rPr>
          <w:b/>
          <w:bCs/>
        </w:rPr>
      </w:pPr>
    </w:p>
    <w:p w14:paraId="4A055707" w14:textId="52266062" w:rsidR="00732ECF" w:rsidRPr="0004348C" w:rsidRDefault="00732ECF" w:rsidP="00732ECF">
      <w:pPr>
        <w:pStyle w:val="Zkladntextodsazen"/>
        <w:numPr>
          <w:ilvl w:val="1"/>
          <w:numId w:val="5"/>
        </w:numPr>
        <w:spacing w:after="0" w:line="240" w:lineRule="auto"/>
        <w:ind w:left="709" w:hanging="709"/>
        <w:jc w:val="both"/>
        <w:rPr>
          <w:b/>
          <w:bCs/>
        </w:rPr>
      </w:pPr>
      <w:r w:rsidRPr="0004348C">
        <w:rPr>
          <w:bCs/>
        </w:rPr>
        <w:t>Smluvní strany</w:t>
      </w:r>
      <w:r w:rsidRPr="0004348C">
        <w:rPr>
          <w:b/>
          <w:bCs/>
        </w:rPr>
        <w:t xml:space="preserve"> </w:t>
      </w:r>
      <w:r w:rsidRPr="0004348C">
        <w:rPr>
          <w:bCs/>
        </w:rPr>
        <w:t>se zavazují podat návrh na vklad vlastnického práva</w:t>
      </w:r>
      <w:r>
        <w:rPr>
          <w:bCs/>
        </w:rPr>
        <w:t xml:space="preserve"> (spolu s jedním vyhotovením této smlouvy s ověřenými podpisy)</w:t>
      </w:r>
      <w:r w:rsidRPr="0004348C">
        <w:rPr>
          <w:bCs/>
        </w:rPr>
        <w:t xml:space="preserve">, jež byl Smluvními stranami sepsán současně s touto Smlouvou, nejpozději </w:t>
      </w:r>
      <w:r w:rsidRPr="0004348C">
        <w:rPr>
          <w:b/>
          <w:bCs/>
        </w:rPr>
        <w:t xml:space="preserve">do </w:t>
      </w:r>
      <w:r w:rsidR="008D4175">
        <w:rPr>
          <w:b/>
          <w:bCs/>
        </w:rPr>
        <w:t>deseti</w:t>
      </w:r>
      <w:r w:rsidRPr="0004348C">
        <w:rPr>
          <w:b/>
          <w:bCs/>
        </w:rPr>
        <w:t xml:space="preserve"> (</w:t>
      </w:r>
      <w:r w:rsidR="008D4175">
        <w:rPr>
          <w:b/>
          <w:bCs/>
        </w:rPr>
        <w:t>10</w:t>
      </w:r>
      <w:r w:rsidRPr="0004348C">
        <w:rPr>
          <w:b/>
          <w:bCs/>
        </w:rPr>
        <w:t>) pracovních dnů</w:t>
      </w:r>
      <w:r w:rsidRPr="0004348C">
        <w:rPr>
          <w:bCs/>
        </w:rPr>
        <w:t xml:space="preserve"> od</w:t>
      </w:r>
      <w:r w:rsidR="00723163">
        <w:rPr>
          <w:bCs/>
        </w:rPr>
        <w:t xml:space="preserve">e dne </w:t>
      </w:r>
      <w:r>
        <w:rPr>
          <w:bCs/>
        </w:rPr>
        <w:t xml:space="preserve">uzavření této </w:t>
      </w:r>
      <w:r w:rsidR="00723163">
        <w:rPr>
          <w:bCs/>
        </w:rPr>
        <w:t>S</w:t>
      </w:r>
      <w:r>
        <w:rPr>
          <w:bCs/>
        </w:rPr>
        <w:t xml:space="preserve">mlouvy. </w:t>
      </w:r>
      <w:r w:rsidRPr="0004348C">
        <w:t xml:space="preserve">Smluvní strany nejsou oprávněny podat návrh na vklad vlastnického práva dle této Smlouvy jinak, než za podmínek uvedených výše. Pro případ porušení uvedené povinnosti je příslušná smluvní strana, která toto ujednání porušila, povinna uhradit druhé smluvní straně veškerou škodu, která v důsledku uvedeného porušení této smluvní straně vznikla nebo v budoucnu vznikne. </w:t>
      </w:r>
    </w:p>
    <w:p w14:paraId="49E87F49" w14:textId="77777777" w:rsidR="00732ECF" w:rsidRPr="00EF68CE" w:rsidRDefault="00732ECF" w:rsidP="00732ECF">
      <w:pPr>
        <w:pStyle w:val="Odstavecseseznamem"/>
        <w:rPr>
          <w:rFonts w:asciiTheme="minorHAnsi" w:hAnsiTheme="minorHAnsi"/>
          <w:sz w:val="22"/>
          <w:szCs w:val="22"/>
        </w:rPr>
      </w:pPr>
    </w:p>
    <w:p w14:paraId="7767E1E4" w14:textId="77777777" w:rsidR="00732ECF" w:rsidRPr="00CD2A33" w:rsidRDefault="00732ECF" w:rsidP="00732ECF">
      <w:pPr>
        <w:pStyle w:val="Zkladntextodsazen"/>
        <w:numPr>
          <w:ilvl w:val="1"/>
          <w:numId w:val="5"/>
        </w:numPr>
        <w:spacing w:after="0" w:line="240" w:lineRule="auto"/>
        <w:ind w:left="709" w:hanging="709"/>
        <w:jc w:val="both"/>
        <w:rPr>
          <w:b/>
          <w:bCs/>
        </w:rPr>
      </w:pPr>
      <w:r w:rsidRPr="00CD2A33">
        <w:t xml:space="preserve">Správní poplatek související s řízením o povolení vkladu vlastnického práva do Katastru nemovitostí dle této Smlouvy bude uhrazen </w:t>
      </w:r>
      <w:r>
        <w:t>Kupujícím</w:t>
      </w:r>
      <w:r w:rsidRPr="00CD2A33">
        <w:t xml:space="preserve">. </w:t>
      </w:r>
      <w:bookmarkStart w:id="1" w:name="_Ref368584417"/>
    </w:p>
    <w:bookmarkEnd w:id="1"/>
    <w:p w14:paraId="6751E7E1" w14:textId="77777777" w:rsidR="00732ECF" w:rsidRPr="00EF68CE" w:rsidRDefault="00732ECF" w:rsidP="00732ECF">
      <w:pPr>
        <w:pStyle w:val="Zkladntextodsazen"/>
        <w:spacing w:after="0" w:line="240" w:lineRule="auto"/>
        <w:ind w:left="0"/>
        <w:jc w:val="center"/>
        <w:rPr>
          <w:b/>
          <w:bCs/>
        </w:rPr>
      </w:pPr>
    </w:p>
    <w:p w14:paraId="4C398CE9" w14:textId="77777777" w:rsidR="00732ECF" w:rsidRPr="00EF68CE" w:rsidRDefault="00732ECF" w:rsidP="00732ECF">
      <w:pPr>
        <w:pStyle w:val="Zkladntextodsazen"/>
        <w:spacing w:after="0" w:line="240" w:lineRule="auto"/>
        <w:ind w:left="0"/>
        <w:jc w:val="center"/>
        <w:rPr>
          <w:b/>
          <w:bCs/>
        </w:rPr>
      </w:pPr>
    </w:p>
    <w:p w14:paraId="56DFAF3E" w14:textId="77777777" w:rsidR="00732ECF" w:rsidRPr="00EF68CE" w:rsidRDefault="00732ECF" w:rsidP="00732ECF">
      <w:pPr>
        <w:pStyle w:val="Zkladntextodsazen"/>
        <w:spacing w:after="0" w:line="240" w:lineRule="auto"/>
        <w:ind w:left="0"/>
        <w:jc w:val="center"/>
        <w:rPr>
          <w:b/>
          <w:bCs/>
        </w:rPr>
      </w:pPr>
      <w:r w:rsidRPr="00EF68CE">
        <w:rPr>
          <w:b/>
          <w:bCs/>
        </w:rPr>
        <w:t xml:space="preserve">                 VII.</w:t>
      </w:r>
    </w:p>
    <w:p w14:paraId="5E52CD3D" w14:textId="77777777" w:rsidR="00732ECF" w:rsidRPr="00EF68CE" w:rsidRDefault="00732ECF" w:rsidP="00732ECF">
      <w:pPr>
        <w:pStyle w:val="Zkladntextodsazen"/>
        <w:spacing w:after="0" w:line="240" w:lineRule="auto"/>
        <w:ind w:left="0"/>
        <w:jc w:val="center"/>
        <w:rPr>
          <w:b/>
          <w:bCs/>
        </w:rPr>
      </w:pPr>
      <w:r w:rsidRPr="00EF68CE">
        <w:rPr>
          <w:b/>
          <w:bCs/>
        </w:rPr>
        <w:t xml:space="preserve">              Závěrečná ustanovení</w:t>
      </w:r>
    </w:p>
    <w:p w14:paraId="299896B2" w14:textId="77777777" w:rsidR="00732ECF" w:rsidRPr="00EF68CE" w:rsidRDefault="00732ECF" w:rsidP="00732ECF">
      <w:pPr>
        <w:pStyle w:val="Zkladntextodsazen"/>
        <w:spacing w:after="0" w:line="240" w:lineRule="auto"/>
        <w:ind w:left="0"/>
        <w:jc w:val="center"/>
        <w:rPr>
          <w:b/>
          <w:bCs/>
        </w:rPr>
      </w:pPr>
    </w:p>
    <w:p w14:paraId="5DD9F5F7" w14:textId="77777777" w:rsidR="00732ECF" w:rsidRPr="00EF0DFA" w:rsidRDefault="00732ECF" w:rsidP="00732ECF">
      <w:pPr>
        <w:pStyle w:val="Zkladntextodsazen"/>
        <w:numPr>
          <w:ilvl w:val="1"/>
          <w:numId w:val="6"/>
        </w:numPr>
        <w:tabs>
          <w:tab w:val="left" w:pos="709"/>
        </w:tabs>
        <w:spacing w:after="0" w:line="240" w:lineRule="auto"/>
        <w:ind w:hanging="720"/>
        <w:jc w:val="both"/>
      </w:pPr>
      <w:r w:rsidRPr="00EF0DFA">
        <w:t>Práva a povinnosti Smluvních stran výslovně v této Smlouvě neupravená se řídí příslušnými ustanoveními Občanského zákoník</w:t>
      </w:r>
      <w:r w:rsidRPr="005D4074">
        <w:t>u</w:t>
      </w:r>
      <w:r w:rsidRPr="00EF0DFA">
        <w:t>.</w:t>
      </w:r>
    </w:p>
    <w:p w14:paraId="0DBDF3A1" w14:textId="77777777" w:rsidR="00732ECF" w:rsidRPr="00EF68CE" w:rsidRDefault="00732ECF" w:rsidP="00732ECF">
      <w:pPr>
        <w:pStyle w:val="Zkladntextodsazen"/>
        <w:tabs>
          <w:tab w:val="left" w:pos="709"/>
        </w:tabs>
        <w:spacing w:after="0" w:line="240" w:lineRule="auto"/>
        <w:ind w:left="720" w:hanging="720"/>
      </w:pPr>
    </w:p>
    <w:p w14:paraId="4B38145F" w14:textId="3BFED849" w:rsidR="00732ECF" w:rsidRDefault="00732ECF" w:rsidP="00732ECF">
      <w:pPr>
        <w:pStyle w:val="Zkladntextodsazen"/>
        <w:numPr>
          <w:ilvl w:val="1"/>
          <w:numId w:val="6"/>
        </w:numPr>
        <w:tabs>
          <w:tab w:val="left" w:pos="709"/>
        </w:tabs>
        <w:spacing w:after="0" w:line="240" w:lineRule="auto"/>
        <w:ind w:hanging="720"/>
        <w:jc w:val="both"/>
      </w:pPr>
      <w:r w:rsidRPr="00EF68CE">
        <w:t>Tato Smlouva je sepsána v</w:t>
      </w:r>
      <w:r>
        <w:t xml:space="preserve"> </w:t>
      </w:r>
      <w:r w:rsidR="0024018D">
        <w:rPr>
          <w:b/>
        </w:rPr>
        <w:t>___</w:t>
      </w:r>
      <w:r w:rsidRPr="000C006D">
        <w:rPr>
          <w:b/>
        </w:rPr>
        <w:t xml:space="preserve"> vyhotoveních</w:t>
      </w:r>
      <w:r w:rsidRPr="00EF68CE">
        <w:t>, z nichž jedno s úředně ověřenými podpisy Smluvních stran je určeno pro účely řízení o povolení vkladu vlastnického práva do Katastru nemovitostí</w:t>
      </w:r>
      <w:r w:rsidR="00EE0FA7">
        <w:t xml:space="preserve">, </w:t>
      </w:r>
      <w:r w:rsidRPr="00EF68CE">
        <w:t xml:space="preserve">po jednom vyhotovení obdrží </w:t>
      </w:r>
      <w:r w:rsidR="00AC13AE">
        <w:t xml:space="preserve">každý </w:t>
      </w:r>
      <w:r w:rsidR="0024018D">
        <w:t>z účastníků této Smlouvy a jedno vyhotovení s úředně ověřeným podpisem obdrží strana Prodávající</w:t>
      </w:r>
      <w:r>
        <w:t>.</w:t>
      </w:r>
    </w:p>
    <w:p w14:paraId="417252C9" w14:textId="77777777" w:rsidR="00732ECF" w:rsidRDefault="00732ECF" w:rsidP="00732ECF">
      <w:pPr>
        <w:pStyle w:val="Odstavecseseznamem"/>
      </w:pPr>
    </w:p>
    <w:p w14:paraId="59DEAD6E" w14:textId="77777777" w:rsidR="00732ECF" w:rsidRPr="00EF68CE" w:rsidRDefault="00732ECF" w:rsidP="00732ECF">
      <w:pPr>
        <w:pStyle w:val="Zkladntextodsazen"/>
        <w:numPr>
          <w:ilvl w:val="1"/>
          <w:numId w:val="6"/>
        </w:numPr>
        <w:tabs>
          <w:tab w:val="left" w:pos="709"/>
        </w:tabs>
        <w:spacing w:after="0" w:line="240" w:lineRule="auto"/>
        <w:ind w:hanging="720"/>
        <w:jc w:val="both"/>
      </w:pPr>
      <w:r w:rsidRPr="00EF68CE">
        <w:t>Tato Smlouva může být měněna jen po vzájemné dohodě Smluvních stran, a to formou vzestupně číslovaných písemných dodatků sepsaných na téže listině a podepsaných oběma Smluvními stranami.</w:t>
      </w:r>
    </w:p>
    <w:p w14:paraId="4EB02895" w14:textId="77777777" w:rsidR="00732ECF" w:rsidRPr="00EF68CE" w:rsidRDefault="00732ECF" w:rsidP="00732ECF">
      <w:pPr>
        <w:pStyle w:val="Odstavecseseznamem"/>
        <w:tabs>
          <w:tab w:val="left" w:pos="709"/>
        </w:tabs>
        <w:ind w:hanging="720"/>
        <w:rPr>
          <w:rFonts w:asciiTheme="minorHAnsi" w:hAnsiTheme="minorHAnsi"/>
          <w:bCs/>
          <w:sz w:val="22"/>
          <w:szCs w:val="22"/>
          <w:lang w:val="en-US"/>
        </w:rPr>
      </w:pPr>
    </w:p>
    <w:p w14:paraId="5711AAE1" w14:textId="77777777" w:rsidR="00732ECF" w:rsidRPr="00EF0DFA" w:rsidRDefault="00732ECF" w:rsidP="00732ECF">
      <w:pPr>
        <w:pStyle w:val="Zkladntextodsazen"/>
        <w:numPr>
          <w:ilvl w:val="1"/>
          <w:numId w:val="6"/>
        </w:numPr>
        <w:tabs>
          <w:tab w:val="left" w:pos="709"/>
        </w:tabs>
        <w:spacing w:after="0" w:line="240" w:lineRule="auto"/>
        <w:ind w:hanging="720"/>
        <w:jc w:val="both"/>
      </w:pPr>
      <w:r w:rsidRPr="00EF0DFA">
        <w:rPr>
          <w:bCs/>
        </w:rPr>
        <w:t>Veškerá předchozí ujednání v písemné či ústní podobě mezi Smluvními stranami této Smlouvy týkající se jejího předmětu pozbývají podpisem této Smlouvy platnosti.</w:t>
      </w:r>
    </w:p>
    <w:p w14:paraId="5BD54FE8" w14:textId="77777777" w:rsidR="00732ECF" w:rsidRPr="00EF68CE" w:rsidRDefault="00732ECF" w:rsidP="00732ECF">
      <w:pPr>
        <w:pStyle w:val="Odstavecseseznamem"/>
        <w:tabs>
          <w:tab w:val="left" w:pos="709"/>
        </w:tabs>
        <w:ind w:hanging="720"/>
        <w:rPr>
          <w:rFonts w:asciiTheme="minorHAnsi" w:hAnsiTheme="minorHAnsi"/>
          <w:sz w:val="22"/>
          <w:szCs w:val="22"/>
        </w:rPr>
      </w:pPr>
    </w:p>
    <w:p w14:paraId="21674CC7" w14:textId="77777777" w:rsidR="00732ECF" w:rsidRPr="00EF68CE" w:rsidRDefault="00732ECF" w:rsidP="00732ECF">
      <w:pPr>
        <w:pStyle w:val="Zkladntextodsazen"/>
        <w:numPr>
          <w:ilvl w:val="1"/>
          <w:numId w:val="6"/>
        </w:numPr>
        <w:tabs>
          <w:tab w:val="left" w:pos="709"/>
        </w:tabs>
        <w:spacing w:after="0" w:line="240" w:lineRule="auto"/>
        <w:ind w:hanging="720"/>
        <w:jc w:val="both"/>
      </w:pPr>
      <w:r w:rsidRPr="00EF68CE">
        <w:t>Nevynutitelnost nebo neplatnost kteréhokoli ustanovení této Smlouvy neovlivní vynutitelnost nebo platnost jejích ostatních ustanovení. V případě, že kterékoli ustanovení této Smlouvy by mělo z jakéhokoli důvodu pozbýt platnosti (zejména z důvodu rozporu s aplikovatelnými zákony a ostatními právními normami), Smluvní strany se zavazují k nahrazení takového neplatného nebo nevynutitelného ustanovení ustanovením novým, které bude nejblíže odpovídat jeho účelu a smyslu.</w:t>
      </w:r>
    </w:p>
    <w:p w14:paraId="12F92B70" w14:textId="77777777" w:rsidR="00732ECF" w:rsidRPr="00EF68CE" w:rsidRDefault="00732ECF" w:rsidP="00732ECF">
      <w:pPr>
        <w:pStyle w:val="Odstavecseseznamem"/>
        <w:tabs>
          <w:tab w:val="left" w:pos="709"/>
        </w:tabs>
        <w:ind w:hanging="720"/>
        <w:rPr>
          <w:rFonts w:asciiTheme="minorHAnsi" w:hAnsiTheme="minorHAnsi"/>
          <w:sz w:val="22"/>
          <w:szCs w:val="22"/>
        </w:rPr>
      </w:pPr>
    </w:p>
    <w:p w14:paraId="7C04238D" w14:textId="77777777" w:rsidR="00732ECF" w:rsidRPr="00EF68CE" w:rsidRDefault="00732ECF" w:rsidP="00732ECF">
      <w:pPr>
        <w:pStyle w:val="Zkladntextodsazen"/>
        <w:numPr>
          <w:ilvl w:val="1"/>
          <w:numId w:val="6"/>
        </w:numPr>
        <w:tabs>
          <w:tab w:val="left" w:pos="709"/>
        </w:tabs>
        <w:spacing w:after="0" w:line="240" w:lineRule="auto"/>
        <w:ind w:hanging="720"/>
        <w:jc w:val="both"/>
      </w:pPr>
      <w:r w:rsidRPr="00EF68CE">
        <w:t>Je-li v rámci této Smlouvy mezi Smluvními stranami dojednána smluvní pokuta, platí, že ujednání o smluvní pokutě nemá vliv na případné uplatnění nároků oprávněné smluvní strany z titulu náhrady škody, současně se Smluvní strany dohodly na tom, že případná smluvní pokuta se stává bez dalšího splatnou dnem následujícím po dni, v němž vzniklo právo na uvedenou smluvní pokutu, tedy dnem následujícím po dni, v němž došlo k porušení sjednané právní povinnosti. Ustanovení § 2050 a § 2051 Občanského zákoníku se nepoužije.</w:t>
      </w:r>
    </w:p>
    <w:p w14:paraId="45D4DD72" w14:textId="77777777" w:rsidR="00732ECF" w:rsidRPr="00EF68CE" w:rsidRDefault="00732ECF" w:rsidP="00732ECF">
      <w:pPr>
        <w:pStyle w:val="Zkladntextodsazen"/>
        <w:tabs>
          <w:tab w:val="left" w:pos="709"/>
          <w:tab w:val="left" w:pos="5070"/>
        </w:tabs>
        <w:spacing w:after="0" w:line="240" w:lineRule="auto"/>
        <w:ind w:left="0" w:hanging="720"/>
        <w:rPr>
          <w:b/>
          <w:bCs/>
        </w:rPr>
      </w:pPr>
      <w:r w:rsidRPr="00EF68CE">
        <w:rPr>
          <w:b/>
          <w:bCs/>
        </w:rPr>
        <w:tab/>
      </w:r>
      <w:r w:rsidRPr="00EF68CE">
        <w:rPr>
          <w:b/>
          <w:bCs/>
        </w:rPr>
        <w:tab/>
      </w:r>
    </w:p>
    <w:p w14:paraId="124036C2" w14:textId="77777777" w:rsidR="00732ECF" w:rsidRPr="00CC45D5" w:rsidRDefault="00732ECF" w:rsidP="00732ECF">
      <w:pPr>
        <w:pStyle w:val="Zkladntextodsazen"/>
        <w:numPr>
          <w:ilvl w:val="1"/>
          <w:numId w:val="6"/>
        </w:numPr>
        <w:tabs>
          <w:tab w:val="left" w:pos="709"/>
        </w:tabs>
        <w:spacing w:after="0" w:line="240" w:lineRule="auto"/>
        <w:ind w:hanging="720"/>
        <w:jc w:val="both"/>
      </w:pPr>
      <w:r w:rsidRPr="00EF68CE">
        <w:rPr>
          <w:color w:val="000000"/>
        </w:rPr>
        <w:t>Smluvní strany prohlašují, že tato Smlouva byla sepsána podle jejich skutečné a svobodné vůle, že žádná ze Smluvních stran nejedná v tísni ani za nápadně nevýhodných podmínek, že si Smlouvu přečetly, měly čas se s jejím obsahem seznámit a případně učinit v obsahu Smlouvy změny a s jejím obsahem souhlasí</w:t>
      </w:r>
      <w:r w:rsidRPr="00EF0DFA">
        <w:rPr>
          <w:bCs/>
        </w:rPr>
        <w:t xml:space="preserve">, na důkaz čehož připojují níže své vlastnoruční </w:t>
      </w:r>
      <w:r w:rsidRPr="00CC45D5">
        <w:rPr>
          <w:bCs/>
        </w:rPr>
        <w:t>podpisy.</w:t>
      </w:r>
    </w:p>
    <w:p w14:paraId="4EAEE76F" w14:textId="77777777" w:rsidR="00433F39" w:rsidRPr="00CC45D5" w:rsidRDefault="00433F39" w:rsidP="00433F39">
      <w:pPr>
        <w:pStyle w:val="Odstavecseseznamem"/>
      </w:pPr>
    </w:p>
    <w:p w14:paraId="3BA65B1F" w14:textId="77777777" w:rsidR="00B77B07" w:rsidRDefault="00B77B07" w:rsidP="00B77B07">
      <w:pPr>
        <w:pStyle w:val="Zkladntextodsazen"/>
        <w:tabs>
          <w:tab w:val="left" w:pos="709"/>
        </w:tabs>
        <w:spacing w:after="0" w:line="240" w:lineRule="auto"/>
        <w:ind w:left="0"/>
        <w:jc w:val="both"/>
      </w:pPr>
    </w:p>
    <w:p w14:paraId="322006B6" w14:textId="69614F35" w:rsidR="00B77B07" w:rsidRPr="00B77B07" w:rsidRDefault="00B77B07" w:rsidP="00B77B07">
      <w:pPr>
        <w:pStyle w:val="Zkladntextodsazen"/>
        <w:tabs>
          <w:tab w:val="left" w:pos="709"/>
        </w:tabs>
        <w:spacing w:after="0" w:line="240" w:lineRule="auto"/>
        <w:ind w:left="0"/>
        <w:jc w:val="both"/>
        <w:rPr>
          <w:b/>
        </w:rPr>
      </w:pPr>
      <w:r w:rsidRPr="00B77B07">
        <w:rPr>
          <w:b/>
        </w:rPr>
        <w:t>Doložka podle § 41 odst. 1 zákona č. 128/2000 Sb., o  obcích (obecní zřízení), ve  znění pozdějších předpisů</w:t>
      </w:r>
    </w:p>
    <w:p w14:paraId="11AE54ED" w14:textId="77777777" w:rsidR="00B77B07" w:rsidRDefault="00B77B07" w:rsidP="00B77B07">
      <w:pPr>
        <w:pStyle w:val="Zkladntextodsazen"/>
        <w:tabs>
          <w:tab w:val="left" w:pos="709"/>
        </w:tabs>
        <w:spacing w:after="0" w:line="240" w:lineRule="auto"/>
        <w:ind w:left="0"/>
        <w:jc w:val="both"/>
      </w:pPr>
    </w:p>
    <w:p w14:paraId="67FCD5A5" w14:textId="77777777" w:rsidR="00B77B07" w:rsidRDefault="00B77B07" w:rsidP="00B77B07">
      <w:pPr>
        <w:pStyle w:val="Zkladntextodsazen"/>
        <w:tabs>
          <w:tab w:val="left" w:pos="709"/>
        </w:tabs>
        <w:spacing w:after="0" w:line="240" w:lineRule="auto"/>
        <w:ind w:left="0"/>
        <w:jc w:val="both"/>
      </w:pPr>
    </w:p>
    <w:p w14:paraId="0B9C8259" w14:textId="137CFF5B" w:rsidR="00723163" w:rsidRPr="00723163" w:rsidRDefault="00723163" w:rsidP="00B77B07">
      <w:pPr>
        <w:pStyle w:val="Zkladntextodsazen"/>
        <w:numPr>
          <w:ilvl w:val="0"/>
          <w:numId w:val="11"/>
        </w:numPr>
        <w:tabs>
          <w:tab w:val="left" w:pos="709"/>
        </w:tabs>
        <w:spacing w:after="0" w:line="240" w:lineRule="auto"/>
        <w:jc w:val="both"/>
      </w:pPr>
      <w:r>
        <w:t xml:space="preserve">Záměr </w:t>
      </w:r>
      <w:r w:rsidR="0024018D">
        <w:t>prodat</w:t>
      </w:r>
      <w:r>
        <w:t xml:space="preserve"> uvedené </w:t>
      </w:r>
      <w:r w:rsidR="0024018D">
        <w:t>Nemovitosti</w:t>
      </w:r>
      <w:r>
        <w:t xml:space="preserve"> byl zveřejněn na úřední desce obce Miskovice dne </w:t>
      </w:r>
      <w:r w:rsidR="0024018D">
        <w:t>____</w:t>
      </w:r>
      <w:r>
        <w:t xml:space="preserve"> a z úřední desky byl sejmut </w:t>
      </w:r>
      <w:r w:rsidRPr="00A34B44">
        <w:t xml:space="preserve">dne </w:t>
      </w:r>
      <w:r w:rsidR="0024018D">
        <w:t>_______</w:t>
      </w:r>
      <w:r w:rsidRPr="00A34B44">
        <w:t>; v téže</w:t>
      </w:r>
      <w:r>
        <w:t xml:space="preserve"> době byl rovněž zveřejněn způsobem umožňujícím dálkový přístup na internetové stránce obce. Tento záměr byl schválen zastupitelstvem obce Miskovice na jeho zasedání dne </w:t>
      </w:r>
      <w:r w:rsidR="0024018D">
        <w:t>__________</w:t>
      </w:r>
      <w:r>
        <w:t xml:space="preserve"> </w:t>
      </w:r>
      <w:r w:rsidRPr="00723163">
        <w:t xml:space="preserve">usnesením č. </w:t>
      </w:r>
      <w:r w:rsidR="0024018D">
        <w:t>__________</w:t>
      </w:r>
      <w:r w:rsidRPr="00723163">
        <w:t xml:space="preserve">. </w:t>
      </w:r>
    </w:p>
    <w:p w14:paraId="0E4141DD" w14:textId="77777777" w:rsidR="00723163" w:rsidRDefault="00723163" w:rsidP="00723163">
      <w:pPr>
        <w:pStyle w:val="Zkladntextodsazen"/>
        <w:tabs>
          <w:tab w:val="left" w:pos="709"/>
        </w:tabs>
        <w:spacing w:after="0" w:line="240" w:lineRule="auto"/>
        <w:ind w:left="720"/>
        <w:jc w:val="both"/>
      </w:pPr>
    </w:p>
    <w:p w14:paraId="39F6DDFC" w14:textId="4F5B3543" w:rsidR="00433F39" w:rsidRPr="00A34B44" w:rsidRDefault="00CC45D5" w:rsidP="00B77B07">
      <w:pPr>
        <w:pStyle w:val="Zkladntextodsazen"/>
        <w:numPr>
          <w:ilvl w:val="0"/>
          <w:numId w:val="11"/>
        </w:numPr>
        <w:tabs>
          <w:tab w:val="left" w:pos="709"/>
        </w:tabs>
        <w:spacing w:after="0" w:line="240" w:lineRule="auto"/>
        <w:jc w:val="both"/>
      </w:pPr>
      <w:r w:rsidRPr="00CC45D5">
        <w:t xml:space="preserve">Uzavření </w:t>
      </w:r>
      <w:r w:rsidRPr="00A34B44">
        <w:t xml:space="preserve">této Smlouvy schválilo zastupitelstvo obce Miskovice dne </w:t>
      </w:r>
      <w:r w:rsidR="0024018D">
        <w:t>____________</w:t>
      </w:r>
      <w:r w:rsidRPr="00A34B44">
        <w:t xml:space="preserve"> usnesením č. </w:t>
      </w:r>
      <w:r w:rsidR="0024018D">
        <w:t>______________</w:t>
      </w:r>
      <w:r w:rsidRPr="00A34B44">
        <w:t>.</w:t>
      </w:r>
      <w:r w:rsidR="00433F39" w:rsidRPr="00A34B44">
        <w:t xml:space="preserve"> </w:t>
      </w:r>
    </w:p>
    <w:p w14:paraId="448169DF" w14:textId="77777777" w:rsidR="00732ECF" w:rsidRPr="00CC45D5" w:rsidRDefault="00732ECF" w:rsidP="00732ECF">
      <w:pPr>
        <w:pStyle w:val="Zkladntextodsazen"/>
        <w:spacing w:after="0" w:line="240" w:lineRule="auto"/>
        <w:ind w:left="143" w:hanging="143"/>
      </w:pPr>
    </w:p>
    <w:p w14:paraId="33C76F19" w14:textId="56EE1822" w:rsidR="00732ECF" w:rsidRDefault="00E50DEE" w:rsidP="00732ECF">
      <w:pPr>
        <w:pStyle w:val="Zkladntextodsazen"/>
        <w:ind w:left="143" w:hanging="143"/>
      </w:pPr>
      <w:r>
        <w:br w:type="page"/>
      </w:r>
    </w:p>
    <w:p w14:paraId="04FDD8D1" w14:textId="7DBEA1AC" w:rsidR="00732ECF" w:rsidRPr="00611BAE" w:rsidRDefault="00732ECF" w:rsidP="00732ECF">
      <w:pPr>
        <w:pStyle w:val="Zkladntextodsazen"/>
        <w:spacing w:after="0" w:line="240" w:lineRule="auto"/>
        <w:ind w:left="143" w:hanging="143"/>
        <w:rPr>
          <w:rFonts w:ascii="Calibri" w:hAnsi="Calibri"/>
        </w:rPr>
      </w:pPr>
      <w:r w:rsidRPr="00611BAE">
        <w:rPr>
          <w:rFonts w:ascii="Calibri" w:hAnsi="Calibri"/>
        </w:rPr>
        <w:t>V</w:t>
      </w:r>
      <w:r>
        <w:rPr>
          <w:rFonts w:ascii="Calibri" w:hAnsi="Calibri"/>
        </w:rPr>
        <w:t> </w:t>
      </w:r>
      <w:r w:rsidR="00B77B07">
        <w:rPr>
          <w:rFonts w:ascii="Calibri" w:hAnsi="Calibri"/>
        </w:rPr>
        <w:t>Miskovicích</w:t>
      </w:r>
      <w:r>
        <w:rPr>
          <w:rFonts w:ascii="Calibri" w:hAnsi="Calibri"/>
        </w:rPr>
        <w:t xml:space="preserve"> </w:t>
      </w:r>
      <w:r w:rsidRPr="00611BAE">
        <w:rPr>
          <w:rFonts w:ascii="Calibri" w:hAnsi="Calibri"/>
        </w:rPr>
        <w:t xml:space="preserve">dne </w:t>
      </w:r>
      <w:r>
        <w:rPr>
          <w:rFonts w:ascii="Calibri" w:hAnsi="Calibri"/>
        </w:rPr>
        <w:t>________________</w:t>
      </w:r>
    </w:p>
    <w:p w14:paraId="19738F63" w14:textId="77777777" w:rsidR="00732ECF" w:rsidRPr="00611BAE" w:rsidRDefault="00732ECF" w:rsidP="00732ECF">
      <w:pPr>
        <w:pStyle w:val="Zkladntextodsazen"/>
        <w:spacing w:after="0" w:line="240" w:lineRule="auto"/>
        <w:ind w:left="143" w:hanging="143"/>
        <w:rPr>
          <w:rFonts w:ascii="Calibri" w:hAnsi="Calibri"/>
        </w:rPr>
      </w:pPr>
    </w:p>
    <w:p w14:paraId="01508B0E" w14:textId="77777777" w:rsidR="00732ECF" w:rsidRPr="00611BAE" w:rsidRDefault="00732ECF" w:rsidP="00732ECF">
      <w:pPr>
        <w:pStyle w:val="Zkladntextodsazen"/>
        <w:spacing w:after="0" w:line="240" w:lineRule="auto"/>
        <w:ind w:left="143" w:hanging="143"/>
        <w:rPr>
          <w:rFonts w:ascii="Calibri" w:hAnsi="Calibri"/>
        </w:rPr>
      </w:pPr>
    </w:p>
    <w:p w14:paraId="09F35382" w14:textId="77777777" w:rsidR="00732ECF" w:rsidRPr="00611BAE" w:rsidRDefault="00732ECF" w:rsidP="00732ECF">
      <w:pPr>
        <w:pStyle w:val="Zkladntextodsazen"/>
        <w:spacing w:after="0" w:line="240" w:lineRule="auto"/>
        <w:ind w:left="143" w:hanging="143"/>
        <w:rPr>
          <w:rFonts w:ascii="Calibri" w:hAnsi="Calibri"/>
        </w:rPr>
      </w:pPr>
      <w:r w:rsidRPr="00611BAE">
        <w:rPr>
          <w:rFonts w:ascii="Calibri" w:hAnsi="Calibri"/>
        </w:rPr>
        <w:t>___________________________</w:t>
      </w:r>
    </w:p>
    <w:p w14:paraId="50587A63" w14:textId="77777777" w:rsidR="00B77B07" w:rsidRPr="00611BAE" w:rsidRDefault="00B77B07" w:rsidP="00B77B07">
      <w:pPr>
        <w:pStyle w:val="Zkladntextodsazen"/>
        <w:spacing w:after="0" w:line="240" w:lineRule="auto"/>
        <w:ind w:left="143" w:hanging="143"/>
        <w:rPr>
          <w:rFonts w:ascii="Calibri" w:hAnsi="Calibri"/>
          <w:b/>
        </w:rPr>
      </w:pPr>
      <w:r>
        <w:rPr>
          <w:rFonts w:ascii="Calibri" w:hAnsi="Calibri"/>
          <w:b/>
        </w:rPr>
        <w:t>Obec Miskovice</w:t>
      </w:r>
    </w:p>
    <w:p w14:paraId="0693258D" w14:textId="77777777" w:rsidR="00B77B07" w:rsidRPr="00B77B07" w:rsidRDefault="00B77B07" w:rsidP="00B77B07">
      <w:pPr>
        <w:spacing w:after="0" w:line="240" w:lineRule="auto"/>
        <w:rPr>
          <w:rFonts w:ascii="Calibri" w:hAnsi="Calibri"/>
        </w:rPr>
      </w:pPr>
      <w:r w:rsidRPr="00B77B07">
        <w:rPr>
          <w:rFonts w:ascii="Calibri" w:hAnsi="Calibri"/>
        </w:rPr>
        <w:t>Prodávající</w:t>
      </w:r>
    </w:p>
    <w:p w14:paraId="7C06414B" w14:textId="77777777" w:rsidR="00B77B07" w:rsidRDefault="00B77B07" w:rsidP="00B77B07">
      <w:pPr>
        <w:spacing w:after="0" w:line="240" w:lineRule="auto"/>
      </w:pPr>
      <w:r>
        <w:t>Petr Henčl, starosta obce</w:t>
      </w:r>
    </w:p>
    <w:p w14:paraId="01F8A719" w14:textId="77777777" w:rsidR="00732ECF" w:rsidRPr="00611BAE" w:rsidRDefault="00732ECF" w:rsidP="00732ECF">
      <w:pPr>
        <w:pStyle w:val="Zkladntextodsazen"/>
        <w:spacing w:after="0" w:line="240" w:lineRule="auto"/>
        <w:ind w:left="143" w:hanging="143"/>
        <w:rPr>
          <w:rFonts w:ascii="Calibri" w:hAnsi="Calibri"/>
        </w:rPr>
      </w:pPr>
    </w:p>
    <w:p w14:paraId="0753821B" w14:textId="53722AC0" w:rsidR="00723163" w:rsidRPr="00611BAE" w:rsidRDefault="00723163" w:rsidP="00723163">
      <w:pPr>
        <w:pStyle w:val="Zkladntextodsazen"/>
        <w:spacing w:after="0" w:line="240" w:lineRule="auto"/>
        <w:ind w:left="143" w:hanging="143"/>
        <w:rPr>
          <w:rFonts w:ascii="Calibri" w:hAnsi="Calibri"/>
        </w:rPr>
      </w:pPr>
      <w:r w:rsidRPr="00611BAE">
        <w:rPr>
          <w:rFonts w:ascii="Calibri" w:hAnsi="Calibri"/>
        </w:rPr>
        <w:t>V</w:t>
      </w:r>
      <w:r w:rsidR="00B77B07">
        <w:rPr>
          <w:rFonts w:ascii="Calibri" w:hAnsi="Calibri"/>
        </w:rPr>
        <w:t xml:space="preserve"> Miskovicích </w:t>
      </w:r>
      <w:r w:rsidRPr="00611BAE">
        <w:rPr>
          <w:rFonts w:ascii="Calibri" w:hAnsi="Calibri"/>
        </w:rPr>
        <w:t xml:space="preserve">dne </w:t>
      </w:r>
      <w:r>
        <w:rPr>
          <w:rFonts w:ascii="Calibri" w:hAnsi="Calibri"/>
        </w:rPr>
        <w:t>________________</w:t>
      </w:r>
    </w:p>
    <w:p w14:paraId="29B2FFE1" w14:textId="77777777" w:rsidR="00723163" w:rsidRPr="00611BAE" w:rsidRDefault="00723163" w:rsidP="00723163">
      <w:pPr>
        <w:pStyle w:val="Zkladntextodsazen"/>
        <w:spacing w:after="0" w:line="240" w:lineRule="auto"/>
        <w:ind w:left="143" w:hanging="143"/>
        <w:rPr>
          <w:rFonts w:ascii="Calibri" w:hAnsi="Calibri"/>
        </w:rPr>
      </w:pPr>
    </w:p>
    <w:p w14:paraId="530F2BCF" w14:textId="77777777" w:rsidR="00723163" w:rsidRPr="00611BAE" w:rsidRDefault="00723163" w:rsidP="00723163">
      <w:pPr>
        <w:pStyle w:val="Zkladntextodsazen"/>
        <w:spacing w:after="0" w:line="240" w:lineRule="auto"/>
        <w:ind w:left="143" w:hanging="143"/>
        <w:rPr>
          <w:rFonts w:ascii="Calibri" w:hAnsi="Calibri"/>
        </w:rPr>
      </w:pPr>
    </w:p>
    <w:p w14:paraId="08109293" w14:textId="77777777" w:rsidR="00723163" w:rsidRPr="00611BAE" w:rsidRDefault="00723163" w:rsidP="00723163">
      <w:pPr>
        <w:pStyle w:val="Zkladntextodsazen"/>
        <w:spacing w:after="0" w:line="240" w:lineRule="auto"/>
        <w:ind w:left="143" w:hanging="143"/>
        <w:rPr>
          <w:rFonts w:ascii="Calibri" w:hAnsi="Calibri"/>
        </w:rPr>
      </w:pPr>
      <w:r w:rsidRPr="00611BAE">
        <w:rPr>
          <w:rFonts w:ascii="Calibri" w:hAnsi="Calibri"/>
        </w:rPr>
        <w:t>___________________________</w:t>
      </w:r>
    </w:p>
    <w:p w14:paraId="7ED3B3DE" w14:textId="2DD2E54E" w:rsidR="00723163" w:rsidRPr="00611BAE" w:rsidRDefault="00B77B07" w:rsidP="00723163">
      <w:pPr>
        <w:pStyle w:val="Zkladntextodsazen"/>
        <w:spacing w:after="0" w:line="240" w:lineRule="auto"/>
        <w:ind w:left="143" w:hanging="143"/>
        <w:rPr>
          <w:rFonts w:ascii="Calibri" w:hAnsi="Calibri"/>
          <w:b/>
        </w:rPr>
      </w:pPr>
      <w:r>
        <w:rPr>
          <w:rFonts w:ascii="Calibri" w:hAnsi="Calibri"/>
          <w:b/>
        </w:rPr>
        <w:t>_____</w:t>
      </w:r>
    </w:p>
    <w:p w14:paraId="1AA83AC5" w14:textId="593EBE9A" w:rsidR="00723163" w:rsidRPr="00611BAE" w:rsidRDefault="00B77B07" w:rsidP="00723163">
      <w:pPr>
        <w:pStyle w:val="Zkladntextodsazen"/>
        <w:spacing w:after="0" w:line="240" w:lineRule="auto"/>
        <w:ind w:left="143" w:hanging="143"/>
        <w:rPr>
          <w:rFonts w:ascii="Calibri" w:hAnsi="Calibri"/>
        </w:rPr>
      </w:pPr>
      <w:r>
        <w:rPr>
          <w:rFonts w:ascii="Calibri" w:hAnsi="Calibri"/>
        </w:rPr>
        <w:t>Kupující</w:t>
      </w:r>
    </w:p>
    <w:p w14:paraId="5F07BA55" w14:textId="77777777" w:rsidR="00732ECF" w:rsidRPr="00611BAE" w:rsidRDefault="00732ECF" w:rsidP="00732ECF">
      <w:pPr>
        <w:pStyle w:val="Zkladntextodsazen"/>
        <w:spacing w:after="0" w:line="240" w:lineRule="auto"/>
        <w:ind w:left="143" w:hanging="143"/>
        <w:rPr>
          <w:rFonts w:ascii="Calibri" w:hAnsi="Calibri"/>
        </w:rPr>
      </w:pPr>
    </w:p>
    <w:p w14:paraId="468444D1" w14:textId="77777777" w:rsidR="00732ECF" w:rsidRDefault="00732ECF" w:rsidP="00732ECF">
      <w:pPr>
        <w:pStyle w:val="Zkladntextodsazen"/>
        <w:spacing w:after="0" w:line="240" w:lineRule="auto"/>
        <w:ind w:left="143" w:hanging="143"/>
        <w:rPr>
          <w:rFonts w:ascii="Calibri" w:hAnsi="Calibri"/>
        </w:rPr>
      </w:pPr>
    </w:p>
    <w:p w14:paraId="5B50DC04" w14:textId="77777777" w:rsidR="00732ECF" w:rsidRDefault="00732ECF" w:rsidP="00732ECF">
      <w:pPr>
        <w:pStyle w:val="Zkladntextodsazen"/>
        <w:spacing w:after="0" w:line="240" w:lineRule="auto"/>
        <w:ind w:left="143" w:hanging="143"/>
        <w:rPr>
          <w:rFonts w:ascii="Calibri" w:hAnsi="Calibri"/>
        </w:rPr>
      </w:pPr>
    </w:p>
    <w:p w14:paraId="713505DE" w14:textId="77777777" w:rsidR="00732ECF" w:rsidRDefault="00732ECF" w:rsidP="00732ECF"/>
    <w:p w14:paraId="1A2EF87B" w14:textId="77777777" w:rsidR="00732ECF" w:rsidRPr="00B7500D" w:rsidRDefault="00732ECF" w:rsidP="00732ECF"/>
    <w:p w14:paraId="224CD76C" w14:textId="427A1601" w:rsidR="00AB0977" w:rsidRPr="00B7500D" w:rsidRDefault="00AB0977" w:rsidP="00B7500D"/>
    <w:sectPr w:rsidR="00AB0977" w:rsidRPr="00B7500D" w:rsidSect="00021448">
      <w:headerReference w:type="even" r:id="rId9"/>
      <w:headerReference w:type="default" r:id="rId10"/>
      <w:footerReference w:type="even" r:id="rId11"/>
      <w:footerReference w:type="default" r:id="rId12"/>
      <w:headerReference w:type="first" r:id="rId13"/>
      <w:footerReference w:type="first" r:id="rId14"/>
      <w:pgSz w:w="11900" w:h="16820" w:code="9"/>
      <w:pgMar w:top="1417" w:right="1417" w:bottom="1417" w:left="1417" w:header="2041" w:footer="2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26342" w14:textId="77777777" w:rsidR="00FB4F8D" w:rsidRDefault="00FB4F8D" w:rsidP="00AB1B82">
      <w:pPr>
        <w:spacing w:after="0" w:line="240" w:lineRule="auto"/>
      </w:pPr>
      <w:r>
        <w:separator/>
      </w:r>
    </w:p>
  </w:endnote>
  <w:endnote w:type="continuationSeparator" w:id="0">
    <w:p w14:paraId="7C31602B" w14:textId="77777777" w:rsidR="00FB4F8D" w:rsidRDefault="00FB4F8D" w:rsidP="00AB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DDC3B" w14:textId="77777777" w:rsidR="0099713C" w:rsidRDefault="0099713C" w:rsidP="00A027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D1209C7" w14:textId="77777777" w:rsidR="0099713C" w:rsidRDefault="0099713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18B1" w14:textId="77777777" w:rsidR="0099713C" w:rsidRPr="0099713C" w:rsidRDefault="0099713C" w:rsidP="00A02700">
    <w:pPr>
      <w:pStyle w:val="Zpat"/>
      <w:framePr w:wrap="around" w:vAnchor="text" w:hAnchor="margin" w:xAlign="center" w:y="1"/>
      <w:rPr>
        <w:rStyle w:val="slostrnky"/>
        <w:sz w:val="18"/>
        <w:szCs w:val="18"/>
      </w:rPr>
    </w:pPr>
    <w:r w:rsidRPr="0099713C">
      <w:rPr>
        <w:rStyle w:val="slostrnky"/>
        <w:sz w:val="18"/>
        <w:szCs w:val="18"/>
      </w:rPr>
      <w:fldChar w:fldCharType="begin"/>
    </w:r>
    <w:r w:rsidRPr="0099713C">
      <w:rPr>
        <w:rStyle w:val="slostrnky"/>
        <w:sz w:val="18"/>
        <w:szCs w:val="18"/>
      </w:rPr>
      <w:instrText xml:space="preserve">PAGE  </w:instrText>
    </w:r>
    <w:r w:rsidRPr="0099713C">
      <w:rPr>
        <w:rStyle w:val="slostrnky"/>
        <w:sz w:val="18"/>
        <w:szCs w:val="18"/>
      </w:rPr>
      <w:fldChar w:fldCharType="separate"/>
    </w:r>
    <w:r w:rsidR="00780315">
      <w:rPr>
        <w:rStyle w:val="slostrnky"/>
        <w:noProof/>
        <w:sz w:val="18"/>
        <w:szCs w:val="18"/>
      </w:rPr>
      <w:t>3</w:t>
    </w:r>
    <w:r w:rsidRPr="0099713C">
      <w:rPr>
        <w:rStyle w:val="slostrnky"/>
        <w:sz w:val="18"/>
        <w:szCs w:val="18"/>
      </w:rPr>
      <w:fldChar w:fldCharType="end"/>
    </w:r>
  </w:p>
  <w:p w14:paraId="776D9312" w14:textId="77777777" w:rsidR="0099713C" w:rsidRDefault="0099713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4DC6" w14:textId="05D46E14" w:rsidR="009C1EFA" w:rsidRPr="00620C7C" w:rsidRDefault="009C1EFA" w:rsidP="0011095F">
    <w:pPr>
      <w:pStyle w:val="Zpat"/>
      <w:ind w:left="4536" w:hanging="4536"/>
      <w:rPr>
        <w:rFonts w:ascii="Arial" w:hAnsi="Arial"/>
        <w:sz w:val="20"/>
        <w:szCs w:val="20"/>
        <w:lang w:val="en-US" w:eastAsia="en-US"/>
      </w:rPr>
    </w:pPr>
  </w:p>
  <w:p w14:paraId="183E866A" w14:textId="02C1696F" w:rsidR="009C1EFA" w:rsidRPr="00620C7C" w:rsidRDefault="009C1EFA" w:rsidP="0011095F">
    <w:pPr>
      <w:pStyle w:val="Zpat"/>
      <w:ind w:left="4536" w:hanging="4536"/>
      <w:rPr>
        <w:rFonts w:ascii="Arial" w:hAnsi="Arial"/>
        <w:sz w:val="20"/>
        <w:szCs w:val="20"/>
        <w:lang w:val="en-US" w:eastAsia="en-US"/>
      </w:rPr>
    </w:pPr>
  </w:p>
  <w:p w14:paraId="31B7500C" w14:textId="63B5ACAE" w:rsidR="009C1EFA" w:rsidRDefault="009C1EFA" w:rsidP="0011095F">
    <w:pPr>
      <w:pStyle w:val="Zpat"/>
      <w:ind w:left="4536" w:hanging="4536"/>
      <w:rPr>
        <w:rFonts w:ascii="Arial" w:hAnsi="Arial"/>
        <w:sz w:val="20"/>
        <w:szCs w:val="20"/>
        <w:lang w:val="en-US" w:eastAsia="en-US"/>
      </w:rPr>
    </w:pPr>
  </w:p>
  <w:p w14:paraId="6086B765" w14:textId="36B064F7" w:rsidR="009C1EFA" w:rsidRDefault="009C1EFA" w:rsidP="0011095F">
    <w:pPr>
      <w:pStyle w:val="Zpat"/>
      <w:ind w:left="4536" w:hanging="4536"/>
      <w:rPr>
        <w:rFonts w:ascii="Arial" w:hAnsi="Arial"/>
        <w:sz w:val="20"/>
        <w:szCs w:val="20"/>
        <w:lang w:val="en-US" w:eastAsia="en-US"/>
      </w:rPr>
    </w:pPr>
  </w:p>
  <w:p w14:paraId="2B369222" w14:textId="33535725" w:rsidR="009C1EFA" w:rsidRDefault="009C1EFA" w:rsidP="0011095F">
    <w:pPr>
      <w:pStyle w:val="Zpat"/>
      <w:ind w:left="4536" w:hanging="4536"/>
      <w:rPr>
        <w:rFonts w:ascii="Arial" w:hAnsi="Arial"/>
        <w:sz w:val="20"/>
        <w:szCs w:val="20"/>
        <w:lang w:val="en-US" w:eastAsia="en-US"/>
      </w:rPr>
    </w:pPr>
  </w:p>
  <w:p w14:paraId="6790E02A" w14:textId="1F4303E1" w:rsidR="009C1EFA" w:rsidRDefault="009C1EFA" w:rsidP="0011095F">
    <w:pPr>
      <w:pStyle w:val="Zpat"/>
      <w:ind w:left="4536" w:hanging="4536"/>
      <w:rPr>
        <w:rFonts w:ascii="Arial" w:hAnsi="Arial"/>
        <w:sz w:val="20"/>
        <w:szCs w:val="20"/>
        <w:lang w:val="en-US" w:eastAsia="en-US"/>
      </w:rPr>
    </w:pPr>
    <w:r w:rsidRPr="00620C7C">
      <w:rPr>
        <w:rFonts w:ascii="Arial" w:hAnsi="Arial"/>
        <w:noProof/>
        <w:sz w:val="20"/>
        <w:szCs w:val="20"/>
      </w:rPr>
      <w:drawing>
        <wp:anchor distT="0" distB="0" distL="114300" distR="114300" simplePos="0" relativeHeight="251663360" behindDoc="0" locked="0" layoutInCell="1" allowOverlap="1" wp14:anchorId="3818347E" wp14:editId="6CFB48EC">
          <wp:simplePos x="0" y="0"/>
          <wp:positionH relativeFrom="page">
            <wp:posOffset>549910</wp:posOffset>
          </wp:positionH>
          <wp:positionV relativeFrom="page">
            <wp:posOffset>9688830</wp:posOffset>
          </wp:positionV>
          <wp:extent cx="6265545" cy="620395"/>
          <wp:effectExtent l="0" t="0" r="8255" b="0"/>
          <wp:wrapThrough wrapText="bothSides">
            <wp:wrapPolygon edited="0">
              <wp:start x="6742" y="0"/>
              <wp:lineTo x="0" y="4422"/>
              <wp:lineTo x="0" y="20340"/>
              <wp:lineTo x="21541" y="20340"/>
              <wp:lineTo x="21541" y="7959"/>
              <wp:lineTo x="19965" y="4422"/>
              <wp:lineTo x="15762" y="0"/>
              <wp:lineTo x="674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_bottom.png"/>
                  <pic:cNvPicPr/>
                </pic:nvPicPr>
                <pic:blipFill>
                  <a:blip r:embed="rId1">
                    <a:extLst>
                      <a:ext uri="{28A0092B-C50C-407E-A947-70E740481C1C}">
                        <a14:useLocalDpi xmlns:a14="http://schemas.microsoft.com/office/drawing/2010/main" val="0"/>
                      </a:ext>
                    </a:extLst>
                  </a:blip>
                  <a:stretch>
                    <a:fillRect/>
                  </a:stretch>
                </pic:blipFill>
                <pic:spPr>
                  <a:xfrm>
                    <a:off x="0" y="0"/>
                    <a:ext cx="6265545" cy="620395"/>
                  </a:xfrm>
                  <a:prstGeom prst="rect">
                    <a:avLst/>
                  </a:prstGeom>
                </pic:spPr>
              </pic:pic>
            </a:graphicData>
          </a:graphic>
          <wp14:sizeRelH relativeFrom="margin">
            <wp14:pctWidth>0</wp14:pctWidth>
          </wp14:sizeRelH>
          <wp14:sizeRelV relativeFrom="margin">
            <wp14:pctHeight>0</wp14:pctHeight>
          </wp14:sizeRelV>
        </wp:anchor>
      </w:drawing>
    </w:r>
  </w:p>
  <w:p w14:paraId="3BF4A5D7" w14:textId="77777777" w:rsidR="009C1EFA" w:rsidRDefault="009C1EFA" w:rsidP="0011095F">
    <w:pPr>
      <w:pStyle w:val="Zpat"/>
      <w:ind w:left="4536" w:hanging="4536"/>
      <w:rPr>
        <w:rFonts w:ascii="Arial" w:hAnsi="Arial"/>
        <w:sz w:val="20"/>
        <w:szCs w:val="20"/>
        <w:lang w:val="en-US" w:eastAsia="en-US"/>
      </w:rPr>
    </w:pPr>
  </w:p>
  <w:p w14:paraId="338B093D" w14:textId="77777777" w:rsidR="009C1EFA" w:rsidRDefault="009C1EFA" w:rsidP="0011095F">
    <w:pPr>
      <w:pStyle w:val="Zpat"/>
      <w:ind w:left="4536" w:hanging="4536"/>
      <w:rPr>
        <w:rFonts w:ascii="Arial" w:hAnsi="Arial"/>
        <w:sz w:val="20"/>
        <w:szCs w:val="20"/>
        <w:lang w:val="en-US" w:eastAsia="en-US"/>
      </w:rPr>
    </w:pPr>
  </w:p>
  <w:p w14:paraId="77EE44B8" w14:textId="77777777" w:rsidR="009C1EFA" w:rsidRPr="00620C7C" w:rsidRDefault="009C1EFA" w:rsidP="0011095F">
    <w:pPr>
      <w:pStyle w:val="Zpat"/>
      <w:ind w:left="4536" w:hanging="4536"/>
      <w:rPr>
        <w:rFonts w:ascii="Arial" w:hAnsi="Arial"/>
        <w:sz w:val="20"/>
        <w:szCs w:val="20"/>
        <w:lang w:val="en-US" w:eastAsia="en-US"/>
      </w:rPr>
    </w:pPr>
  </w:p>
  <w:p w14:paraId="0ACF45B3" w14:textId="77777777" w:rsidR="009C1EFA" w:rsidRPr="00620C7C" w:rsidRDefault="009C1EFA" w:rsidP="0011095F">
    <w:pPr>
      <w:pStyle w:val="Zpat"/>
      <w:ind w:left="4536" w:hanging="4536"/>
      <w:rPr>
        <w:rFonts w:ascii="Arial" w:hAnsi="Arial"/>
        <w:sz w:val="20"/>
        <w:szCs w:val="20"/>
        <w:lang w:val="en-US" w:eastAsia="en-US"/>
      </w:rPr>
    </w:pPr>
  </w:p>
  <w:p w14:paraId="4CB1AB6F" w14:textId="77777777" w:rsidR="009C1EFA" w:rsidRPr="00620C7C" w:rsidRDefault="009C1EFA" w:rsidP="0011095F">
    <w:pPr>
      <w:pStyle w:val="Zpat"/>
      <w:ind w:left="4536" w:hanging="4536"/>
      <w:rPr>
        <w:rFonts w:ascii="Arial" w:hAnsi="Arial"/>
        <w:sz w:val="20"/>
        <w:szCs w:val="20"/>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DA614" w14:textId="77777777" w:rsidR="00FB4F8D" w:rsidRDefault="00FB4F8D" w:rsidP="00AB1B82">
      <w:pPr>
        <w:spacing w:after="0" w:line="240" w:lineRule="auto"/>
      </w:pPr>
      <w:r>
        <w:separator/>
      </w:r>
    </w:p>
  </w:footnote>
  <w:footnote w:type="continuationSeparator" w:id="0">
    <w:p w14:paraId="13845528" w14:textId="77777777" w:rsidR="00FB4F8D" w:rsidRDefault="00FB4F8D" w:rsidP="00AB1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D5757" w14:textId="2D3024DD" w:rsidR="009C1EFA" w:rsidRDefault="00FB4F8D">
    <w:pPr>
      <w:pStyle w:val="Zhlav"/>
    </w:pPr>
    <w:r>
      <w:rPr>
        <w:noProof/>
        <w:lang w:val="en-US" w:eastAsia="en-US"/>
      </w:rPr>
      <w:pict w14:anchorId="2B0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86.15pt;height:687.55pt;z-index:-251645952;mso-wrap-edited:f;mso-position-horizontal:center;mso-position-horizontal-relative:margin;mso-position-vertical:center;mso-position-vertical-relative:margin" wrapcoords="-33 0 -33 21552 21600 21552 21600 0 -33 0">
          <v:imagedata r:id="rId1" o:title="pozadi-q-5-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9BA0" w14:textId="77777777" w:rsidR="00EC4FE3" w:rsidRDefault="00EC4FE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7C7D" w14:textId="4711A87B" w:rsidR="005A17FE" w:rsidRDefault="00EC4FE3" w:rsidP="00F17B66">
    <w:pPr>
      <w:pStyle w:val="Zhlav"/>
      <w:rPr>
        <w:rFonts w:ascii="Arial" w:hAnsi="Arial"/>
        <w:sz w:val="18"/>
        <w:szCs w:val="18"/>
      </w:rPr>
    </w:pPr>
    <w:bookmarkStart w:id="2" w:name="OLE_LINK1"/>
    <w:bookmarkStart w:id="3" w:name="OLE_LINK2"/>
    <w:r w:rsidRPr="00A27DE1">
      <w:rPr>
        <w:rFonts w:ascii="Arial" w:hAnsi="Arial"/>
        <w:noProof/>
        <w:sz w:val="18"/>
        <w:szCs w:val="18"/>
      </w:rPr>
      <w:drawing>
        <wp:anchor distT="0" distB="0" distL="114300" distR="114300" simplePos="0" relativeHeight="251659264" behindDoc="0" locked="0" layoutInCell="1" allowOverlap="1" wp14:anchorId="4852816D" wp14:editId="279B5831">
          <wp:simplePos x="0" y="0"/>
          <wp:positionH relativeFrom="page">
            <wp:posOffset>616585</wp:posOffset>
          </wp:positionH>
          <wp:positionV relativeFrom="page">
            <wp:posOffset>577850</wp:posOffset>
          </wp:positionV>
          <wp:extent cx="1774825" cy="938530"/>
          <wp:effectExtent l="0" t="0" r="3175" b="1270"/>
          <wp:wrapThrough wrapText="bothSides">
            <wp:wrapPolygon edited="0">
              <wp:start x="0" y="0"/>
              <wp:lineTo x="0" y="21045"/>
              <wp:lineTo x="21330" y="21045"/>
              <wp:lineTo x="213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_header.png"/>
                  <pic:cNvPicPr/>
                </pic:nvPicPr>
                <pic:blipFill>
                  <a:blip r:embed="rId1">
                    <a:extLst>
                      <a:ext uri="{28A0092B-C50C-407E-A947-70E740481C1C}">
                        <a14:useLocalDpi xmlns:a14="http://schemas.microsoft.com/office/drawing/2010/main" val="0"/>
                      </a:ext>
                    </a:extLst>
                  </a:blip>
                  <a:stretch>
                    <a:fillRect/>
                  </a:stretch>
                </pic:blipFill>
                <pic:spPr>
                  <a:xfrm>
                    <a:off x="0" y="0"/>
                    <a:ext cx="1774825" cy="938530"/>
                  </a:xfrm>
                  <a:prstGeom prst="rect">
                    <a:avLst/>
                  </a:prstGeom>
                </pic:spPr>
              </pic:pic>
            </a:graphicData>
          </a:graphic>
          <wp14:sizeRelH relativeFrom="margin">
            <wp14:pctWidth>0</wp14:pctWidth>
          </wp14:sizeRelH>
          <wp14:sizeRelV relativeFrom="margin">
            <wp14:pctHeight>0</wp14:pctHeight>
          </wp14:sizeRelV>
        </wp:anchor>
      </w:drawing>
    </w:r>
    <w:r w:rsidR="00FB4F8D">
      <w:rPr>
        <w:rFonts w:ascii="Arial" w:hAnsi="Arial"/>
        <w:noProof/>
        <w:sz w:val="18"/>
        <w:szCs w:val="18"/>
        <w:lang w:val="en-US" w:eastAsia="en-US"/>
      </w:rPr>
      <w:pict w14:anchorId="13119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70.55pt;margin-top:-153.55pt;width:593.9pt;height:839.95pt;z-index:-251644928;mso-wrap-edited:f;mso-position-horizontal-relative:margin;mso-position-vertical-relative:margin" wrapcoords="-33 0 -33 21552 21600 21552 21600 0 -33 0">
          <v:imagedata r:id="rId2" o:title="pozadi-q-5-rgb"/>
          <w10:wrap anchorx="margin" anchory="margin"/>
        </v:shape>
      </w:pict>
    </w:r>
  </w:p>
  <w:p w14:paraId="4E532D5E" w14:textId="77777777" w:rsidR="005A17FE" w:rsidRDefault="005A17FE" w:rsidP="00F17B66">
    <w:pPr>
      <w:pStyle w:val="Zhlav"/>
      <w:rPr>
        <w:rFonts w:ascii="Arial" w:hAnsi="Arial"/>
        <w:sz w:val="18"/>
        <w:szCs w:val="18"/>
      </w:rPr>
    </w:pPr>
  </w:p>
  <w:p w14:paraId="67F9A42F" w14:textId="6751C579" w:rsidR="009C1EFA" w:rsidRPr="00A27DE1" w:rsidRDefault="009C1EFA" w:rsidP="00F17B66">
    <w:pPr>
      <w:pStyle w:val="Zhlav"/>
      <w:rPr>
        <w:rFonts w:ascii="Arial" w:hAnsi="Arial"/>
        <w:sz w:val="18"/>
        <w:szCs w:val="18"/>
      </w:rPr>
    </w:pPr>
  </w:p>
  <w:p w14:paraId="6F1C8CC4" w14:textId="0D64FE6C" w:rsidR="009C1EFA" w:rsidRPr="00A27DE1" w:rsidRDefault="009C1EFA" w:rsidP="00F17B66">
    <w:pPr>
      <w:pStyle w:val="Zhlav"/>
      <w:rPr>
        <w:rFonts w:ascii="Arial" w:hAnsi="Arial"/>
        <w:sz w:val="18"/>
        <w:szCs w:val="18"/>
      </w:rPr>
    </w:pPr>
  </w:p>
  <w:p w14:paraId="35513869" w14:textId="2C2DF8F5" w:rsidR="009C1EFA" w:rsidRPr="00A27DE1" w:rsidRDefault="009C1EFA" w:rsidP="00F17B66">
    <w:pPr>
      <w:pStyle w:val="Zhlav"/>
      <w:rPr>
        <w:rFonts w:ascii="Arial" w:hAnsi="Arial"/>
        <w:sz w:val="18"/>
        <w:szCs w:val="18"/>
      </w:rPr>
    </w:pPr>
  </w:p>
  <w:bookmarkEnd w:id="2"/>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1A4A4C8"/>
    <w:lvl w:ilvl="0">
      <w:start w:val="1"/>
      <w:numFmt w:val="decimal"/>
      <w:pStyle w:val="slovanseznam3"/>
      <w:lvlText w:val="%1."/>
      <w:lvlJc w:val="left"/>
      <w:pPr>
        <w:tabs>
          <w:tab w:val="num" w:pos="926"/>
        </w:tabs>
        <w:ind w:left="926" w:hanging="360"/>
      </w:pPr>
    </w:lvl>
  </w:abstractNum>
  <w:abstractNum w:abstractNumId="1">
    <w:nsid w:val="0DBC14C6"/>
    <w:multiLevelType w:val="multilevel"/>
    <w:tmpl w:val="D33E6AA8"/>
    <w:lvl w:ilvl="0">
      <w:start w:val="5"/>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438" w:hanging="1080"/>
      </w:pPr>
    </w:lvl>
    <w:lvl w:ilvl="4">
      <w:start w:val="1"/>
      <w:numFmt w:val="decimal"/>
      <w:lvlText w:val="%1.%2.%3.%4.%5"/>
      <w:lvlJc w:val="left"/>
      <w:pPr>
        <w:ind w:left="4224" w:hanging="1080"/>
      </w:pPr>
    </w:lvl>
    <w:lvl w:ilvl="5">
      <w:start w:val="1"/>
      <w:numFmt w:val="decimal"/>
      <w:lvlText w:val="%1.%2.%3.%4.%5.%6"/>
      <w:lvlJc w:val="left"/>
      <w:pPr>
        <w:ind w:left="5370" w:hanging="1440"/>
      </w:pPr>
    </w:lvl>
    <w:lvl w:ilvl="6">
      <w:start w:val="1"/>
      <w:numFmt w:val="decimal"/>
      <w:lvlText w:val="%1.%2.%3.%4.%5.%6.%7"/>
      <w:lvlJc w:val="left"/>
      <w:pPr>
        <w:ind w:left="6156" w:hanging="1440"/>
      </w:pPr>
    </w:lvl>
    <w:lvl w:ilvl="7">
      <w:start w:val="1"/>
      <w:numFmt w:val="decimal"/>
      <w:lvlText w:val="%1.%2.%3.%4.%5.%6.%7.%8"/>
      <w:lvlJc w:val="left"/>
      <w:pPr>
        <w:ind w:left="7302" w:hanging="1800"/>
      </w:pPr>
    </w:lvl>
    <w:lvl w:ilvl="8">
      <w:start w:val="1"/>
      <w:numFmt w:val="decimal"/>
      <w:lvlText w:val="%1.%2.%3.%4.%5.%6.%7.%8.%9"/>
      <w:lvlJc w:val="left"/>
      <w:pPr>
        <w:ind w:left="8088" w:hanging="1800"/>
      </w:pPr>
    </w:lvl>
  </w:abstractNum>
  <w:abstractNum w:abstractNumId="2">
    <w:nsid w:val="165A3251"/>
    <w:multiLevelType w:val="hybridMultilevel"/>
    <w:tmpl w:val="70D647EC"/>
    <w:lvl w:ilvl="0" w:tplc="33DA7F7E">
      <w:start w:val="1"/>
      <w:numFmt w:val="lowerRoman"/>
      <w:lvlText w:val="(%1)"/>
      <w:lvlJc w:val="left"/>
      <w:pPr>
        <w:ind w:left="2136" w:hanging="720"/>
      </w:pPr>
      <w:rPr>
        <w:rFonts w:hint="default"/>
        <w:b/>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nsid w:val="190518DD"/>
    <w:multiLevelType w:val="hybridMultilevel"/>
    <w:tmpl w:val="17742AC8"/>
    <w:lvl w:ilvl="0" w:tplc="1DAE02FE">
      <w:start w:val="1"/>
      <w:numFmt w:val="decimal"/>
      <w:lvlText w:val="4.%1"/>
      <w:lvlJc w:val="left"/>
      <w:pPr>
        <w:ind w:left="720" w:hanging="360"/>
      </w:pPr>
      <w:rPr>
        <w:b/>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F0110D5"/>
    <w:multiLevelType w:val="multilevel"/>
    <w:tmpl w:val="E4B804D2"/>
    <w:lvl w:ilvl="0">
      <w:start w:val="6"/>
      <w:numFmt w:val="decimal"/>
      <w:lvlText w:val="%1"/>
      <w:lvlJc w:val="left"/>
      <w:pPr>
        <w:ind w:left="360" w:hanging="360"/>
      </w:pPr>
      <w:rPr>
        <w:b w:val="0"/>
      </w:rPr>
    </w:lvl>
    <w:lvl w:ilvl="1">
      <w:start w:val="1"/>
      <w:numFmt w:val="decimal"/>
      <w:lvlText w:val="%1.%2"/>
      <w:lvlJc w:val="left"/>
      <w:pPr>
        <w:ind w:left="2130" w:hanging="360"/>
      </w:pPr>
      <w:rPr>
        <w:b/>
      </w:rPr>
    </w:lvl>
    <w:lvl w:ilvl="2">
      <w:start w:val="1"/>
      <w:numFmt w:val="decimal"/>
      <w:lvlText w:val="%1.%2.%3"/>
      <w:lvlJc w:val="left"/>
      <w:pPr>
        <w:ind w:left="4260" w:hanging="720"/>
      </w:pPr>
      <w:rPr>
        <w:b w:val="0"/>
      </w:rPr>
    </w:lvl>
    <w:lvl w:ilvl="3">
      <w:start w:val="1"/>
      <w:numFmt w:val="decimal"/>
      <w:lvlText w:val="%1.%2.%3.%4"/>
      <w:lvlJc w:val="left"/>
      <w:pPr>
        <w:ind w:left="6390" w:hanging="1080"/>
      </w:pPr>
      <w:rPr>
        <w:b w:val="0"/>
      </w:rPr>
    </w:lvl>
    <w:lvl w:ilvl="4">
      <w:start w:val="1"/>
      <w:numFmt w:val="decimal"/>
      <w:lvlText w:val="%1.%2.%3.%4.%5"/>
      <w:lvlJc w:val="left"/>
      <w:pPr>
        <w:ind w:left="8160" w:hanging="1080"/>
      </w:pPr>
      <w:rPr>
        <w:b w:val="0"/>
      </w:rPr>
    </w:lvl>
    <w:lvl w:ilvl="5">
      <w:start w:val="1"/>
      <w:numFmt w:val="decimal"/>
      <w:lvlText w:val="%1.%2.%3.%4.%5.%6"/>
      <w:lvlJc w:val="left"/>
      <w:pPr>
        <w:ind w:left="10290" w:hanging="1440"/>
      </w:pPr>
      <w:rPr>
        <w:b w:val="0"/>
      </w:rPr>
    </w:lvl>
    <w:lvl w:ilvl="6">
      <w:start w:val="1"/>
      <w:numFmt w:val="decimal"/>
      <w:lvlText w:val="%1.%2.%3.%4.%5.%6.%7"/>
      <w:lvlJc w:val="left"/>
      <w:pPr>
        <w:ind w:left="12060" w:hanging="1440"/>
      </w:pPr>
      <w:rPr>
        <w:b w:val="0"/>
      </w:rPr>
    </w:lvl>
    <w:lvl w:ilvl="7">
      <w:start w:val="1"/>
      <w:numFmt w:val="decimal"/>
      <w:lvlText w:val="%1.%2.%3.%4.%5.%6.%7.%8"/>
      <w:lvlJc w:val="left"/>
      <w:pPr>
        <w:ind w:left="14190" w:hanging="1800"/>
      </w:pPr>
      <w:rPr>
        <w:b w:val="0"/>
      </w:rPr>
    </w:lvl>
    <w:lvl w:ilvl="8">
      <w:start w:val="1"/>
      <w:numFmt w:val="decimal"/>
      <w:lvlText w:val="%1.%2.%3.%4.%5.%6.%7.%8.%9"/>
      <w:lvlJc w:val="left"/>
      <w:pPr>
        <w:ind w:left="15960" w:hanging="1800"/>
      </w:pPr>
      <w:rPr>
        <w:b w:val="0"/>
      </w:rPr>
    </w:lvl>
  </w:abstractNum>
  <w:abstractNum w:abstractNumId="5">
    <w:nsid w:val="211021ED"/>
    <w:multiLevelType w:val="multilevel"/>
    <w:tmpl w:val="FF08A35E"/>
    <w:lvl w:ilvl="0">
      <w:start w:val="7"/>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nsid w:val="3D5C33A6"/>
    <w:multiLevelType w:val="hybridMultilevel"/>
    <w:tmpl w:val="7E7847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306DE6"/>
    <w:multiLevelType w:val="hybridMultilevel"/>
    <w:tmpl w:val="8DFA3B64"/>
    <w:lvl w:ilvl="0" w:tplc="0DB671B4">
      <w:start w:val="1"/>
      <w:numFmt w:val="decimal"/>
      <w:lvlText w:val="5.%1"/>
      <w:lvlJc w:val="left"/>
      <w:pPr>
        <w:ind w:left="720" w:hanging="360"/>
      </w:pPr>
      <w:rPr>
        <w:b/>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8E96D87"/>
    <w:multiLevelType w:val="multilevel"/>
    <w:tmpl w:val="6C520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1A50D47"/>
    <w:multiLevelType w:val="multilevel"/>
    <w:tmpl w:val="39D6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77"/>
    <w:rsid w:val="0000453C"/>
    <w:rsid w:val="00011005"/>
    <w:rsid w:val="00016FAE"/>
    <w:rsid w:val="00021448"/>
    <w:rsid w:val="000366CC"/>
    <w:rsid w:val="000664EA"/>
    <w:rsid w:val="000B1527"/>
    <w:rsid w:val="000B4777"/>
    <w:rsid w:val="00106296"/>
    <w:rsid w:val="0011095F"/>
    <w:rsid w:val="00134658"/>
    <w:rsid w:val="001418D7"/>
    <w:rsid w:val="00143936"/>
    <w:rsid w:val="00156907"/>
    <w:rsid w:val="00193647"/>
    <w:rsid w:val="0024018D"/>
    <w:rsid w:val="00253B6C"/>
    <w:rsid w:val="002B6EBB"/>
    <w:rsid w:val="00313A6F"/>
    <w:rsid w:val="0034609D"/>
    <w:rsid w:val="003C289C"/>
    <w:rsid w:val="003D1D04"/>
    <w:rsid w:val="003D529D"/>
    <w:rsid w:val="004060FF"/>
    <w:rsid w:val="0041407D"/>
    <w:rsid w:val="00433F39"/>
    <w:rsid w:val="00463AD0"/>
    <w:rsid w:val="00470BB8"/>
    <w:rsid w:val="004A2571"/>
    <w:rsid w:val="004A3C59"/>
    <w:rsid w:val="004C188A"/>
    <w:rsid w:val="005066DD"/>
    <w:rsid w:val="00520014"/>
    <w:rsid w:val="00537626"/>
    <w:rsid w:val="005464A8"/>
    <w:rsid w:val="00556BD1"/>
    <w:rsid w:val="005616D1"/>
    <w:rsid w:val="005A17FE"/>
    <w:rsid w:val="00602BEF"/>
    <w:rsid w:val="00607C5D"/>
    <w:rsid w:val="00620C7C"/>
    <w:rsid w:val="00641483"/>
    <w:rsid w:val="006814C6"/>
    <w:rsid w:val="00685D37"/>
    <w:rsid w:val="00691E58"/>
    <w:rsid w:val="0069500F"/>
    <w:rsid w:val="006C3FD9"/>
    <w:rsid w:val="006E1B33"/>
    <w:rsid w:val="00716808"/>
    <w:rsid w:val="00721145"/>
    <w:rsid w:val="00723163"/>
    <w:rsid w:val="00732ECF"/>
    <w:rsid w:val="00752F10"/>
    <w:rsid w:val="00780315"/>
    <w:rsid w:val="00780E05"/>
    <w:rsid w:val="007D223F"/>
    <w:rsid w:val="007D55F3"/>
    <w:rsid w:val="0080189F"/>
    <w:rsid w:val="00807DD5"/>
    <w:rsid w:val="00822F2E"/>
    <w:rsid w:val="00853CF0"/>
    <w:rsid w:val="00864799"/>
    <w:rsid w:val="008D4175"/>
    <w:rsid w:val="008D605E"/>
    <w:rsid w:val="009248AC"/>
    <w:rsid w:val="00982AF6"/>
    <w:rsid w:val="00985110"/>
    <w:rsid w:val="00987669"/>
    <w:rsid w:val="0099713C"/>
    <w:rsid w:val="009C1EFA"/>
    <w:rsid w:val="009F2239"/>
    <w:rsid w:val="00A25E00"/>
    <w:rsid w:val="00A27DE1"/>
    <w:rsid w:val="00A34B44"/>
    <w:rsid w:val="00A4095A"/>
    <w:rsid w:val="00A43ED3"/>
    <w:rsid w:val="00A53C33"/>
    <w:rsid w:val="00A5650C"/>
    <w:rsid w:val="00AB0977"/>
    <w:rsid w:val="00AB1B82"/>
    <w:rsid w:val="00AC13AE"/>
    <w:rsid w:val="00AE6CA6"/>
    <w:rsid w:val="00B01B14"/>
    <w:rsid w:val="00B179BE"/>
    <w:rsid w:val="00B357E4"/>
    <w:rsid w:val="00B6449A"/>
    <w:rsid w:val="00B7500D"/>
    <w:rsid w:val="00B77B07"/>
    <w:rsid w:val="00BB547B"/>
    <w:rsid w:val="00BB573F"/>
    <w:rsid w:val="00BC149F"/>
    <w:rsid w:val="00C405BC"/>
    <w:rsid w:val="00C6689E"/>
    <w:rsid w:val="00C746C0"/>
    <w:rsid w:val="00CA2CDD"/>
    <w:rsid w:val="00CC45D5"/>
    <w:rsid w:val="00CC4C12"/>
    <w:rsid w:val="00DB6D41"/>
    <w:rsid w:val="00E50DEE"/>
    <w:rsid w:val="00E97C02"/>
    <w:rsid w:val="00EC4FE3"/>
    <w:rsid w:val="00EC76D7"/>
    <w:rsid w:val="00EE0FA7"/>
    <w:rsid w:val="00F01774"/>
    <w:rsid w:val="00F17B66"/>
    <w:rsid w:val="00F831C0"/>
    <w:rsid w:val="00FB4F8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7F7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ED3"/>
  </w:style>
  <w:style w:type="paragraph" w:styleId="Nadpis2">
    <w:name w:val="heading 2"/>
    <w:basedOn w:val="Normln"/>
    <w:link w:val="Nadpis2Char"/>
    <w:uiPriority w:val="9"/>
    <w:qFormat/>
    <w:rsid w:val="00537626"/>
    <w:pPr>
      <w:spacing w:before="100" w:beforeAutospacing="1" w:after="100" w:afterAutospacing="1" w:line="240" w:lineRule="auto"/>
      <w:outlineLvl w:val="1"/>
    </w:pPr>
    <w:rPr>
      <w:rFonts w:ascii="Times" w:hAnsi="Times"/>
      <w:b/>
      <w:bCs/>
      <w:sz w:val="36"/>
      <w:szCs w:val="3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1B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1B82"/>
  </w:style>
  <w:style w:type="paragraph" w:styleId="Zpat">
    <w:name w:val="footer"/>
    <w:basedOn w:val="Normln"/>
    <w:link w:val="ZpatChar"/>
    <w:uiPriority w:val="99"/>
    <w:unhideWhenUsed/>
    <w:rsid w:val="00AB1B82"/>
    <w:pPr>
      <w:tabs>
        <w:tab w:val="center" w:pos="4536"/>
        <w:tab w:val="right" w:pos="9072"/>
      </w:tabs>
      <w:spacing w:after="0" w:line="240" w:lineRule="auto"/>
    </w:pPr>
  </w:style>
  <w:style w:type="character" w:customStyle="1" w:styleId="ZpatChar">
    <w:name w:val="Zápatí Char"/>
    <w:basedOn w:val="Standardnpsmoodstavce"/>
    <w:link w:val="Zpat"/>
    <w:uiPriority w:val="99"/>
    <w:rsid w:val="00AB1B82"/>
  </w:style>
  <w:style w:type="paragraph" w:styleId="Textbubliny">
    <w:name w:val="Balloon Text"/>
    <w:basedOn w:val="Normln"/>
    <w:link w:val="TextbublinyChar"/>
    <w:uiPriority w:val="99"/>
    <w:semiHidden/>
    <w:unhideWhenUsed/>
    <w:rsid w:val="00AB1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1B82"/>
    <w:rPr>
      <w:rFonts w:ascii="Tahoma" w:hAnsi="Tahoma" w:cs="Tahoma"/>
      <w:sz w:val="16"/>
      <w:szCs w:val="16"/>
    </w:rPr>
  </w:style>
  <w:style w:type="paragraph" w:styleId="Bezmezer">
    <w:name w:val="No Spacing"/>
    <w:link w:val="BezmezerChar"/>
    <w:uiPriority w:val="1"/>
    <w:qFormat/>
    <w:rsid w:val="00AB1B82"/>
    <w:pPr>
      <w:spacing w:after="0" w:line="240" w:lineRule="auto"/>
    </w:pPr>
  </w:style>
  <w:style w:type="character" w:customStyle="1" w:styleId="BezmezerChar">
    <w:name w:val="Bez mezer Char"/>
    <w:basedOn w:val="Standardnpsmoodstavce"/>
    <w:link w:val="Bezmezer"/>
    <w:uiPriority w:val="1"/>
    <w:rsid w:val="00AB1B82"/>
  </w:style>
  <w:style w:type="character" w:styleId="Hypertextovodkaz">
    <w:name w:val="Hyperlink"/>
    <w:basedOn w:val="Standardnpsmoodstavce"/>
    <w:uiPriority w:val="99"/>
    <w:unhideWhenUsed/>
    <w:rsid w:val="00752F10"/>
    <w:rPr>
      <w:color w:val="0000FF" w:themeColor="hyperlink"/>
      <w:u w:val="single"/>
    </w:rPr>
  </w:style>
  <w:style w:type="character" w:customStyle="1" w:styleId="Nadpis2Char">
    <w:name w:val="Nadpis 2 Char"/>
    <w:basedOn w:val="Standardnpsmoodstavce"/>
    <w:link w:val="Nadpis2"/>
    <w:uiPriority w:val="9"/>
    <w:rsid w:val="00537626"/>
    <w:rPr>
      <w:rFonts w:ascii="Times" w:hAnsi="Times"/>
      <w:b/>
      <w:bCs/>
      <w:sz w:val="36"/>
      <w:szCs w:val="36"/>
      <w:lang w:eastAsia="en-US"/>
    </w:rPr>
  </w:style>
  <w:style w:type="paragraph" w:styleId="Normlnweb">
    <w:name w:val="Normal (Web)"/>
    <w:basedOn w:val="Normln"/>
    <w:uiPriority w:val="99"/>
    <w:unhideWhenUsed/>
    <w:rsid w:val="00537626"/>
    <w:pPr>
      <w:spacing w:before="100" w:beforeAutospacing="1" w:after="100" w:afterAutospacing="1" w:line="240" w:lineRule="auto"/>
    </w:pPr>
    <w:rPr>
      <w:rFonts w:ascii="Times" w:hAnsi="Times" w:cs="Times New Roman"/>
      <w:sz w:val="20"/>
      <w:szCs w:val="20"/>
      <w:lang w:eastAsia="en-US"/>
    </w:rPr>
  </w:style>
  <w:style w:type="character" w:customStyle="1" w:styleId="apple-converted-space">
    <w:name w:val="apple-converted-space"/>
    <w:basedOn w:val="Standardnpsmoodstavce"/>
    <w:rsid w:val="00537626"/>
  </w:style>
  <w:style w:type="character" w:customStyle="1" w:styleId="doplnte-zdroj">
    <w:name w:val="doplnte-zdroj"/>
    <w:basedOn w:val="Standardnpsmoodstavce"/>
    <w:rsid w:val="00537626"/>
  </w:style>
  <w:style w:type="character" w:customStyle="1" w:styleId="toctoggle">
    <w:name w:val="toctoggle"/>
    <w:basedOn w:val="Standardnpsmoodstavce"/>
    <w:rsid w:val="00537626"/>
  </w:style>
  <w:style w:type="character" w:customStyle="1" w:styleId="tocnumber">
    <w:name w:val="tocnumber"/>
    <w:basedOn w:val="Standardnpsmoodstavce"/>
    <w:rsid w:val="00537626"/>
  </w:style>
  <w:style w:type="character" w:customStyle="1" w:styleId="toctext">
    <w:name w:val="toctext"/>
    <w:basedOn w:val="Standardnpsmoodstavce"/>
    <w:rsid w:val="00537626"/>
  </w:style>
  <w:style w:type="character" w:customStyle="1" w:styleId="mw-headline">
    <w:name w:val="mw-headline"/>
    <w:basedOn w:val="Standardnpsmoodstavce"/>
    <w:rsid w:val="00537626"/>
  </w:style>
  <w:style w:type="character" w:customStyle="1" w:styleId="mw-editsection">
    <w:name w:val="mw-editsection"/>
    <w:basedOn w:val="Standardnpsmoodstavce"/>
    <w:rsid w:val="00537626"/>
  </w:style>
  <w:style w:type="character" w:customStyle="1" w:styleId="mw-editsection-bracket">
    <w:name w:val="mw-editsection-bracket"/>
    <w:basedOn w:val="Standardnpsmoodstavce"/>
    <w:rsid w:val="00537626"/>
  </w:style>
  <w:style w:type="character" w:customStyle="1" w:styleId="mw-editsection-divider">
    <w:name w:val="mw-editsection-divider"/>
    <w:basedOn w:val="Standardnpsmoodstavce"/>
    <w:rsid w:val="00537626"/>
  </w:style>
  <w:style w:type="paragraph" w:styleId="Seznam">
    <w:name w:val="List"/>
    <w:basedOn w:val="Normln"/>
    <w:uiPriority w:val="99"/>
    <w:unhideWhenUsed/>
    <w:rsid w:val="00537626"/>
    <w:pPr>
      <w:ind w:left="283" w:hanging="283"/>
      <w:contextualSpacing/>
    </w:pPr>
  </w:style>
  <w:style w:type="paragraph" w:styleId="Zkladntext">
    <w:name w:val="Body Text"/>
    <w:basedOn w:val="Normln"/>
    <w:link w:val="ZkladntextChar"/>
    <w:uiPriority w:val="99"/>
    <w:unhideWhenUsed/>
    <w:rsid w:val="00537626"/>
    <w:pPr>
      <w:spacing w:after="120"/>
    </w:pPr>
  </w:style>
  <w:style w:type="character" w:customStyle="1" w:styleId="ZkladntextChar">
    <w:name w:val="Základní text Char"/>
    <w:basedOn w:val="Standardnpsmoodstavce"/>
    <w:link w:val="Zkladntext"/>
    <w:uiPriority w:val="99"/>
    <w:rsid w:val="00537626"/>
  </w:style>
  <w:style w:type="character" w:styleId="slostrnky">
    <w:name w:val="page number"/>
    <w:basedOn w:val="Standardnpsmoodstavce"/>
    <w:uiPriority w:val="99"/>
    <w:semiHidden/>
    <w:unhideWhenUsed/>
    <w:rsid w:val="0099713C"/>
  </w:style>
  <w:style w:type="paragraph" w:styleId="Zkladntextodsazen">
    <w:name w:val="Body Text Indent"/>
    <w:basedOn w:val="Normln"/>
    <w:link w:val="ZkladntextodsazenChar"/>
    <w:uiPriority w:val="99"/>
    <w:semiHidden/>
    <w:unhideWhenUsed/>
    <w:rsid w:val="00732ECF"/>
    <w:pPr>
      <w:spacing w:after="120"/>
      <w:ind w:left="283"/>
    </w:pPr>
  </w:style>
  <w:style w:type="character" w:customStyle="1" w:styleId="ZkladntextodsazenChar">
    <w:name w:val="Základní text odsazený Char"/>
    <w:basedOn w:val="Standardnpsmoodstavce"/>
    <w:link w:val="Zkladntextodsazen"/>
    <w:uiPriority w:val="99"/>
    <w:semiHidden/>
    <w:rsid w:val="00732ECF"/>
  </w:style>
  <w:style w:type="paragraph" w:styleId="Zkladntext2">
    <w:name w:val="Body Text 2"/>
    <w:basedOn w:val="Normln"/>
    <w:link w:val="Zkladntext2Char"/>
    <w:uiPriority w:val="99"/>
    <w:semiHidden/>
    <w:unhideWhenUsed/>
    <w:rsid w:val="00732ECF"/>
    <w:pPr>
      <w:spacing w:after="120" w:line="480" w:lineRule="auto"/>
    </w:pPr>
  </w:style>
  <w:style w:type="character" w:customStyle="1" w:styleId="Zkladntext2Char">
    <w:name w:val="Základní text 2 Char"/>
    <w:basedOn w:val="Standardnpsmoodstavce"/>
    <w:link w:val="Zkladntext2"/>
    <w:uiPriority w:val="99"/>
    <w:semiHidden/>
    <w:rsid w:val="00732ECF"/>
  </w:style>
  <w:style w:type="paragraph" w:styleId="Odstavecseseznamem">
    <w:name w:val="List Paragraph"/>
    <w:basedOn w:val="Normln"/>
    <w:uiPriority w:val="34"/>
    <w:qFormat/>
    <w:rsid w:val="00732ECF"/>
    <w:pPr>
      <w:spacing w:after="0" w:line="240" w:lineRule="auto"/>
      <w:ind w:left="708"/>
    </w:pPr>
    <w:rPr>
      <w:rFonts w:ascii="Times New Roman" w:eastAsia="Times New Roman" w:hAnsi="Times New Roman" w:cs="Times New Roman"/>
      <w:sz w:val="20"/>
      <w:szCs w:val="20"/>
    </w:rPr>
  </w:style>
  <w:style w:type="paragraph" w:customStyle="1" w:styleId="Identifikacestran">
    <w:name w:val="Identifikace stran"/>
    <w:basedOn w:val="Normln"/>
    <w:rsid w:val="00732ECF"/>
    <w:pPr>
      <w:spacing w:after="0" w:line="280" w:lineRule="atLeast"/>
      <w:jc w:val="center"/>
    </w:pPr>
    <w:rPr>
      <w:rFonts w:ascii="Garamond" w:eastAsia="Times New Roman" w:hAnsi="Garamond" w:cs="Times New Roman"/>
      <w:sz w:val="24"/>
      <w:szCs w:val="24"/>
    </w:rPr>
  </w:style>
  <w:style w:type="paragraph" w:styleId="slovanseznam3">
    <w:name w:val="List Number 3"/>
    <w:basedOn w:val="Normln"/>
    <w:uiPriority w:val="99"/>
    <w:unhideWhenUsed/>
    <w:rsid w:val="00EE0FA7"/>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ED3"/>
  </w:style>
  <w:style w:type="paragraph" w:styleId="Nadpis2">
    <w:name w:val="heading 2"/>
    <w:basedOn w:val="Normln"/>
    <w:link w:val="Nadpis2Char"/>
    <w:uiPriority w:val="9"/>
    <w:qFormat/>
    <w:rsid w:val="00537626"/>
    <w:pPr>
      <w:spacing w:before="100" w:beforeAutospacing="1" w:after="100" w:afterAutospacing="1" w:line="240" w:lineRule="auto"/>
      <w:outlineLvl w:val="1"/>
    </w:pPr>
    <w:rPr>
      <w:rFonts w:ascii="Times" w:hAnsi="Times"/>
      <w:b/>
      <w:bCs/>
      <w:sz w:val="36"/>
      <w:szCs w:val="3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1B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1B82"/>
  </w:style>
  <w:style w:type="paragraph" w:styleId="Zpat">
    <w:name w:val="footer"/>
    <w:basedOn w:val="Normln"/>
    <w:link w:val="ZpatChar"/>
    <w:uiPriority w:val="99"/>
    <w:unhideWhenUsed/>
    <w:rsid w:val="00AB1B82"/>
    <w:pPr>
      <w:tabs>
        <w:tab w:val="center" w:pos="4536"/>
        <w:tab w:val="right" w:pos="9072"/>
      </w:tabs>
      <w:spacing w:after="0" w:line="240" w:lineRule="auto"/>
    </w:pPr>
  </w:style>
  <w:style w:type="character" w:customStyle="1" w:styleId="ZpatChar">
    <w:name w:val="Zápatí Char"/>
    <w:basedOn w:val="Standardnpsmoodstavce"/>
    <w:link w:val="Zpat"/>
    <w:uiPriority w:val="99"/>
    <w:rsid w:val="00AB1B82"/>
  </w:style>
  <w:style w:type="paragraph" w:styleId="Textbubliny">
    <w:name w:val="Balloon Text"/>
    <w:basedOn w:val="Normln"/>
    <w:link w:val="TextbublinyChar"/>
    <w:uiPriority w:val="99"/>
    <w:semiHidden/>
    <w:unhideWhenUsed/>
    <w:rsid w:val="00AB1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1B82"/>
    <w:rPr>
      <w:rFonts w:ascii="Tahoma" w:hAnsi="Tahoma" w:cs="Tahoma"/>
      <w:sz w:val="16"/>
      <w:szCs w:val="16"/>
    </w:rPr>
  </w:style>
  <w:style w:type="paragraph" w:styleId="Bezmezer">
    <w:name w:val="No Spacing"/>
    <w:link w:val="BezmezerChar"/>
    <w:uiPriority w:val="1"/>
    <w:qFormat/>
    <w:rsid w:val="00AB1B82"/>
    <w:pPr>
      <w:spacing w:after="0" w:line="240" w:lineRule="auto"/>
    </w:pPr>
  </w:style>
  <w:style w:type="character" w:customStyle="1" w:styleId="BezmezerChar">
    <w:name w:val="Bez mezer Char"/>
    <w:basedOn w:val="Standardnpsmoodstavce"/>
    <w:link w:val="Bezmezer"/>
    <w:uiPriority w:val="1"/>
    <w:rsid w:val="00AB1B82"/>
  </w:style>
  <w:style w:type="character" w:styleId="Hypertextovodkaz">
    <w:name w:val="Hyperlink"/>
    <w:basedOn w:val="Standardnpsmoodstavce"/>
    <w:uiPriority w:val="99"/>
    <w:unhideWhenUsed/>
    <w:rsid w:val="00752F10"/>
    <w:rPr>
      <w:color w:val="0000FF" w:themeColor="hyperlink"/>
      <w:u w:val="single"/>
    </w:rPr>
  </w:style>
  <w:style w:type="character" w:customStyle="1" w:styleId="Nadpis2Char">
    <w:name w:val="Nadpis 2 Char"/>
    <w:basedOn w:val="Standardnpsmoodstavce"/>
    <w:link w:val="Nadpis2"/>
    <w:uiPriority w:val="9"/>
    <w:rsid w:val="00537626"/>
    <w:rPr>
      <w:rFonts w:ascii="Times" w:hAnsi="Times"/>
      <w:b/>
      <w:bCs/>
      <w:sz w:val="36"/>
      <w:szCs w:val="36"/>
      <w:lang w:eastAsia="en-US"/>
    </w:rPr>
  </w:style>
  <w:style w:type="paragraph" w:styleId="Normlnweb">
    <w:name w:val="Normal (Web)"/>
    <w:basedOn w:val="Normln"/>
    <w:uiPriority w:val="99"/>
    <w:unhideWhenUsed/>
    <w:rsid w:val="00537626"/>
    <w:pPr>
      <w:spacing w:before="100" w:beforeAutospacing="1" w:after="100" w:afterAutospacing="1" w:line="240" w:lineRule="auto"/>
    </w:pPr>
    <w:rPr>
      <w:rFonts w:ascii="Times" w:hAnsi="Times" w:cs="Times New Roman"/>
      <w:sz w:val="20"/>
      <w:szCs w:val="20"/>
      <w:lang w:eastAsia="en-US"/>
    </w:rPr>
  </w:style>
  <w:style w:type="character" w:customStyle="1" w:styleId="apple-converted-space">
    <w:name w:val="apple-converted-space"/>
    <w:basedOn w:val="Standardnpsmoodstavce"/>
    <w:rsid w:val="00537626"/>
  </w:style>
  <w:style w:type="character" w:customStyle="1" w:styleId="doplnte-zdroj">
    <w:name w:val="doplnte-zdroj"/>
    <w:basedOn w:val="Standardnpsmoodstavce"/>
    <w:rsid w:val="00537626"/>
  </w:style>
  <w:style w:type="character" w:customStyle="1" w:styleId="toctoggle">
    <w:name w:val="toctoggle"/>
    <w:basedOn w:val="Standardnpsmoodstavce"/>
    <w:rsid w:val="00537626"/>
  </w:style>
  <w:style w:type="character" w:customStyle="1" w:styleId="tocnumber">
    <w:name w:val="tocnumber"/>
    <w:basedOn w:val="Standardnpsmoodstavce"/>
    <w:rsid w:val="00537626"/>
  </w:style>
  <w:style w:type="character" w:customStyle="1" w:styleId="toctext">
    <w:name w:val="toctext"/>
    <w:basedOn w:val="Standardnpsmoodstavce"/>
    <w:rsid w:val="00537626"/>
  </w:style>
  <w:style w:type="character" w:customStyle="1" w:styleId="mw-headline">
    <w:name w:val="mw-headline"/>
    <w:basedOn w:val="Standardnpsmoodstavce"/>
    <w:rsid w:val="00537626"/>
  </w:style>
  <w:style w:type="character" w:customStyle="1" w:styleId="mw-editsection">
    <w:name w:val="mw-editsection"/>
    <w:basedOn w:val="Standardnpsmoodstavce"/>
    <w:rsid w:val="00537626"/>
  </w:style>
  <w:style w:type="character" w:customStyle="1" w:styleId="mw-editsection-bracket">
    <w:name w:val="mw-editsection-bracket"/>
    <w:basedOn w:val="Standardnpsmoodstavce"/>
    <w:rsid w:val="00537626"/>
  </w:style>
  <w:style w:type="character" w:customStyle="1" w:styleId="mw-editsection-divider">
    <w:name w:val="mw-editsection-divider"/>
    <w:basedOn w:val="Standardnpsmoodstavce"/>
    <w:rsid w:val="00537626"/>
  </w:style>
  <w:style w:type="paragraph" w:styleId="Seznam">
    <w:name w:val="List"/>
    <w:basedOn w:val="Normln"/>
    <w:uiPriority w:val="99"/>
    <w:unhideWhenUsed/>
    <w:rsid w:val="00537626"/>
    <w:pPr>
      <w:ind w:left="283" w:hanging="283"/>
      <w:contextualSpacing/>
    </w:pPr>
  </w:style>
  <w:style w:type="paragraph" w:styleId="Zkladntext">
    <w:name w:val="Body Text"/>
    <w:basedOn w:val="Normln"/>
    <w:link w:val="ZkladntextChar"/>
    <w:uiPriority w:val="99"/>
    <w:unhideWhenUsed/>
    <w:rsid w:val="00537626"/>
    <w:pPr>
      <w:spacing w:after="120"/>
    </w:pPr>
  </w:style>
  <w:style w:type="character" w:customStyle="1" w:styleId="ZkladntextChar">
    <w:name w:val="Základní text Char"/>
    <w:basedOn w:val="Standardnpsmoodstavce"/>
    <w:link w:val="Zkladntext"/>
    <w:uiPriority w:val="99"/>
    <w:rsid w:val="00537626"/>
  </w:style>
  <w:style w:type="character" w:styleId="slostrnky">
    <w:name w:val="page number"/>
    <w:basedOn w:val="Standardnpsmoodstavce"/>
    <w:uiPriority w:val="99"/>
    <w:semiHidden/>
    <w:unhideWhenUsed/>
    <w:rsid w:val="0099713C"/>
  </w:style>
  <w:style w:type="paragraph" w:styleId="Zkladntextodsazen">
    <w:name w:val="Body Text Indent"/>
    <w:basedOn w:val="Normln"/>
    <w:link w:val="ZkladntextodsazenChar"/>
    <w:uiPriority w:val="99"/>
    <w:semiHidden/>
    <w:unhideWhenUsed/>
    <w:rsid w:val="00732ECF"/>
    <w:pPr>
      <w:spacing w:after="120"/>
      <w:ind w:left="283"/>
    </w:pPr>
  </w:style>
  <w:style w:type="character" w:customStyle="1" w:styleId="ZkladntextodsazenChar">
    <w:name w:val="Základní text odsazený Char"/>
    <w:basedOn w:val="Standardnpsmoodstavce"/>
    <w:link w:val="Zkladntextodsazen"/>
    <w:uiPriority w:val="99"/>
    <w:semiHidden/>
    <w:rsid w:val="00732ECF"/>
  </w:style>
  <w:style w:type="paragraph" w:styleId="Zkladntext2">
    <w:name w:val="Body Text 2"/>
    <w:basedOn w:val="Normln"/>
    <w:link w:val="Zkladntext2Char"/>
    <w:uiPriority w:val="99"/>
    <w:semiHidden/>
    <w:unhideWhenUsed/>
    <w:rsid w:val="00732ECF"/>
    <w:pPr>
      <w:spacing w:after="120" w:line="480" w:lineRule="auto"/>
    </w:pPr>
  </w:style>
  <w:style w:type="character" w:customStyle="1" w:styleId="Zkladntext2Char">
    <w:name w:val="Základní text 2 Char"/>
    <w:basedOn w:val="Standardnpsmoodstavce"/>
    <w:link w:val="Zkladntext2"/>
    <w:uiPriority w:val="99"/>
    <w:semiHidden/>
    <w:rsid w:val="00732ECF"/>
  </w:style>
  <w:style w:type="paragraph" w:styleId="Odstavecseseznamem">
    <w:name w:val="List Paragraph"/>
    <w:basedOn w:val="Normln"/>
    <w:uiPriority w:val="34"/>
    <w:qFormat/>
    <w:rsid w:val="00732ECF"/>
    <w:pPr>
      <w:spacing w:after="0" w:line="240" w:lineRule="auto"/>
      <w:ind w:left="708"/>
    </w:pPr>
    <w:rPr>
      <w:rFonts w:ascii="Times New Roman" w:eastAsia="Times New Roman" w:hAnsi="Times New Roman" w:cs="Times New Roman"/>
      <w:sz w:val="20"/>
      <w:szCs w:val="20"/>
    </w:rPr>
  </w:style>
  <w:style w:type="paragraph" w:customStyle="1" w:styleId="Identifikacestran">
    <w:name w:val="Identifikace stran"/>
    <w:basedOn w:val="Normln"/>
    <w:rsid w:val="00732ECF"/>
    <w:pPr>
      <w:spacing w:after="0" w:line="280" w:lineRule="atLeast"/>
      <w:jc w:val="center"/>
    </w:pPr>
    <w:rPr>
      <w:rFonts w:ascii="Garamond" w:eastAsia="Times New Roman" w:hAnsi="Garamond" w:cs="Times New Roman"/>
      <w:sz w:val="24"/>
      <w:szCs w:val="24"/>
    </w:rPr>
  </w:style>
  <w:style w:type="paragraph" w:styleId="slovanseznam3">
    <w:name w:val="List Number 3"/>
    <w:basedOn w:val="Normln"/>
    <w:uiPriority w:val="99"/>
    <w:unhideWhenUsed/>
    <w:rsid w:val="00EE0FA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09522">
      <w:bodyDiv w:val="1"/>
      <w:marLeft w:val="0"/>
      <w:marRight w:val="0"/>
      <w:marTop w:val="0"/>
      <w:marBottom w:val="0"/>
      <w:divBdr>
        <w:top w:val="none" w:sz="0" w:space="0" w:color="auto"/>
        <w:left w:val="none" w:sz="0" w:space="0" w:color="auto"/>
        <w:bottom w:val="none" w:sz="0" w:space="0" w:color="auto"/>
        <w:right w:val="none" w:sz="0" w:space="0" w:color="auto"/>
      </w:divBdr>
      <w:divsChild>
        <w:div w:id="99406962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2644-E08F-42B6-A39A-B7C0F5FC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5527</TotalTime>
  <Pages>1</Pages>
  <Words>1675</Words>
  <Characters>9887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ABRA Software, a.s.</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Berka</dc:creator>
  <cp:lastModifiedBy>Holinka</cp:lastModifiedBy>
  <cp:revision>29</cp:revision>
  <cp:lastPrinted>2021-02-09T10:50:00Z</cp:lastPrinted>
  <dcterms:created xsi:type="dcterms:W3CDTF">2018-06-20T18:31:00Z</dcterms:created>
  <dcterms:modified xsi:type="dcterms:W3CDTF">2021-04-14T10:39:00Z</dcterms:modified>
</cp:coreProperties>
</file>